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F8DC" w14:textId="77777777" w:rsidR="00CB2EB0" w:rsidRDefault="00CB2EB0" w:rsidP="000B55A7">
      <w:pPr>
        <w:spacing w:after="0" w:line="240" w:lineRule="auto"/>
        <w:jc w:val="center"/>
        <w:rPr>
          <w:rFonts w:ascii="Corbel" w:hAnsi="Corbel"/>
          <w:b/>
          <w:bCs/>
          <w:color w:val="000000"/>
          <w:sz w:val="36"/>
          <w:szCs w:val="36"/>
        </w:rPr>
      </w:pPr>
      <w:r>
        <w:rPr>
          <w:rFonts w:ascii="Corbel" w:hAnsi="Corbel"/>
          <w:b/>
          <w:bCs/>
          <w:color w:val="000000"/>
          <w:sz w:val="36"/>
          <w:szCs w:val="36"/>
        </w:rPr>
        <w:t xml:space="preserve">La </w:t>
      </w:r>
      <w:r w:rsidR="00D84AD5">
        <w:rPr>
          <w:rFonts w:ascii="Corbel" w:hAnsi="Corbel"/>
          <w:b/>
          <w:bCs/>
          <w:color w:val="000000"/>
          <w:sz w:val="36"/>
          <w:szCs w:val="36"/>
        </w:rPr>
        <w:t>Sh</w:t>
      </w:r>
      <w:r w:rsidR="00A8112D" w:rsidRPr="00A8112D">
        <w:rPr>
          <w:rFonts w:ascii="Corbel" w:hAnsi="Corbel"/>
          <w:b/>
          <w:bCs/>
          <w:color w:val="000000"/>
          <w:sz w:val="36"/>
          <w:szCs w:val="36"/>
        </w:rPr>
        <w:t xml:space="preserve">erry </w:t>
      </w:r>
      <w:proofErr w:type="spellStart"/>
      <w:r w:rsidR="00A8112D" w:rsidRPr="00A8112D">
        <w:rPr>
          <w:rFonts w:ascii="Corbel" w:hAnsi="Corbel"/>
          <w:b/>
          <w:bCs/>
          <w:color w:val="000000"/>
          <w:sz w:val="36"/>
          <w:szCs w:val="36"/>
        </w:rPr>
        <w:t>Academy</w:t>
      </w:r>
      <w:proofErr w:type="spellEnd"/>
      <w:r w:rsidR="00A8112D" w:rsidRPr="00A8112D">
        <w:rPr>
          <w:rFonts w:ascii="Corbel" w:hAnsi="Corbel"/>
          <w:b/>
          <w:bCs/>
          <w:color w:val="000000"/>
          <w:sz w:val="36"/>
          <w:szCs w:val="36"/>
        </w:rPr>
        <w:t xml:space="preserve"> amplía su </w:t>
      </w:r>
      <w:r w:rsidR="00A8112D">
        <w:rPr>
          <w:rFonts w:ascii="Corbel" w:hAnsi="Corbel"/>
          <w:b/>
          <w:bCs/>
          <w:color w:val="000000"/>
          <w:sz w:val="36"/>
          <w:szCs w:val="36"/>
        </w:rPr>
        <w:t>programa de formación</w:t>
      </w:r>
    </w:p>
    <w:p w14:paraId="0A30BB91" w14:textId="75BE88A4" w:rsidR="00A8112D" w:rsidRPr="00A8112D" w:rsidRDefault="00A8112D" w:rsidP="000B55A7">
      <w:pPr>
        <w:spacing w:after="0" w:line="240" w:lineRule="auto"/>
        <w:jc w:val="center"/>
        <w:rPr>
          <w:rFonts w:ascii="Corbel" w:hAnsi="Corbel"/>
          <w:b/>
          <w:bCs/>
          <w:color w:val="000000"/>
          <w:sz w:val="32"/>
          <w:szCs w:val="32"/>
        </w:rPr>
      </w:pPr>
      <w:r>
        <w:rPr>
          <w:rFonts w:ascii="Corbel" w:hAnsi="Corbel"/>
          <w:b/>
          <w:bCs/>
          <w:color w:val="000000"/>
          <w:sz w:val="36"/>
          <w:szCs w:val="36"/>
        </w:rPr>
        <w:t xml:space="preserve"> con nuevos cursos</w:t>
      </w:r>
    </w:p>
    <w:p w14:paraId="4A308D8E" w14:textId="77777777" w:rsidR="009E5D07" w:rsidRPr="00A8112D" w:rsidRDefault="009E5D07" w:rsidP="000B55A7">
      <w:pPr>
        <w:spacing w:after="0" w:line="240" w:lineRule="auto"/>
        <w:jc w:val="center"/>
        <w:rPr>
          <w:rFonts w:ascii="Corbel" w:hAnsi="Corbel"/>
          <w:b/>
          <w:bCs/>
          <w:color w:val="FF0000"/>
          <w:sz w:val="32"/>
          <w:szCs w:val="32"/>
        </w:rPr>
      </w:pPr>
    </w:p>
    <w:p w14:paraId="0F9EB654" w14:textId="7FBC592A" w:rsidR="005870BE" w:rsidRPr="002F47EC" w:rsidRDefault="00A8112D" w:rsidP="002F47EC">
      <w:pPr>
        <w:pStyle w:val="Prrafodelista"/>
        <w:numPr>
          <w:ilvl w:val="0"/>
          <w:numId w:val="8"/>
        </w:numPr>
        <w:jc w:val="both"/>
        <w:rPr>
          <w:b/>
          <w:bCs/>
          <w:lang w:eastAsia="en-US"/>
        </w:rPr>
      </w:pPr>
      <w:r w:rsidRPr="00344ADF">
        <w:rPr>
          <w:b/>
          <w:bCs/>
          <w:lang w:eastAsia="en-US"/>
        </w:rPr>
        <w:t xml:space="preserve">La </w:t>
      </w:r>
      <w:r w:rsidR="00323EDB">
        <w:rPr>
          <w:b/>
          <w:bCs/>
          <w:lang w:eastAsia="en-US"/>
        </w:rPr>
        <w:t>plataforma de formación online</w:t>
      </w:r>
      <w:r w:rsidR="005870BE" w:rsidRPr="00344ADF">
        <w:rPr>
          <w:b/>
          <w:bCs/>
          <w:lang w:eastAsia="en-US"/>
        </w:rPr>
        <w:t xml:space="preserve"> </w:t>
      </w:r>
      <w:r w:rsidR="00E74FD6">
        <w:rPr>
          <w:b/>
          <w:bCs/>
          <w:lang w:eastAsia="en-US"/>
        </w:rPr>
        <w:t xml:space="preserve">creada por el Consejo Regulador </w:t>
      </w:r>
      <w:r w:rsidR="005870BE" w:rsidRPr="00344ADF">
        <w:rPr>
          <w:b/>
          <w:bCs/>
          <w:lang w:eastAsia="en-US"/>
        </w:rPr>
        <w:t xml:space="preserve">de las DOP Vinos de Jerez y Manzanilla de Sanlúcar ofrecerá </w:t>
      </w:r>
      <w:r w:rsidR="00047F01">
        <w:rPr>
          <w:b/>
          <w:bCs/>
          <w:lang w:eastAsia="en-US"/>
        </w:rPr>
        <w:t>el</w:t>
      </w:r>
      <w:r w:rsidR="005870BE" w:rsidRPr="00344ADF">
        <w:rPr>
          <w:b/>
          <w:bCs/>
          <w:lang w:eastAsia="en-US"/>
        </w:rPr>
        <w:t xml:space="preserve"> curso </w:t>
      </w:r>
      <w:r w:rsidR="00047F01">
        <w:rPr>
          <w:b/>
          <w:bCs/>
          <w:lang w:eastAsia="en-US"/>
        </w:rPr>
        <w:t>E</w:t>
      </w:r>
      <w:r w:rsidR="005870BE" w:rsidRPr="00344ADF">
        <w:rPr>
          <w:b/>
          <w:bCs/>
          <w:lang w:eastAsia="en-US"/>
        </w:rPr>
        <w:t xml:space="preserve">noturismo </w:t>
      </w:r>
      <w:r w:rsidR="00047F01">
        <w:rPr>
          <w:b/>
          <w:bCs/>
          <w:lang w:eastAsia="en-US"/>
        </w:rPr>
        <w:t xml:space="preserve">del Marco de </w:t>
      </w:r>
      <w:proofErr w:type="gramStart"/>
      <w:r w:rsidR="00047F01">
        <w:rPr>
          <w:b/>
          <w:bCs/>
          <w:lang w:eastAsia="en-US"/>
        </w:rPr>
        <w:t>Jerez</w:t>
      </w:r>
      <w:proofErr w:type="gramEnd"/>
      <w:r w:rsidR="00047F01">
        <w:rPr>
          <w:b/>
          <w:bCs/>
          <w:lang w:eastAsia="en-US"/>
        </w:rPr>
        <w:t xml:space="preserve"> así como </w:t>
      </w:r>
      <w:r w:rsidR="005870BE" w:rsidRPr="00344ADF">
        <w:rPr>
          <w:b/>
          <w:bCs/>
          <w:lang w:eastAsia="en-US"/>
        </w:rPr>
        <w:t>un</w:t>
      </w:r>
      <w:r w:rsidR="00047F01">
        <w:rPr>
          <w:b/>
          <w:bCs/>
          <w:lang w:eastAsia="en-US"/>
        </w:rPr>
        <w:t xml:space="preserve"> curso específico</w:t>
      </w:r>
      <w:r w:rsidR="009E05D7">
        <w:rPr>
          <w:b/>
          <w:bCs/>
          <w:lang w:eastAsia="en-US"/>
        </w:rPr>
        <w:t xml:space="preserve"> para el</w:t>
      </w:r>
      <w:r w:rsidR="005870BE" w:rsidRPr="00344ADF">
        <w:rPr>
          <w:b/>
          <w:bCs/>
          <w:lang w:eastAsia="en-US"/>
        </w:rPr>
        <w:t xml:space="preserve"> personal de sala. </w:t>
      </w:r>
      <w:r w:rsidR="005870BE" w:rsidRPr="002F47EC">
        <w:rPr>
          <w:b/>
          <w:bCs/>
          <w:lang w:eastAsia="en-US"/>
        </w:rPr>
        <w:t xml:space="preserve">Recientemente incorporó también un curso de la DOP Vinagre de Jerez y un módulo sobre la </w:t>
      </w:r>
      <w:r w:rsidR="00534C03" w:rsidRPr="002F47EC">
        <w:rPr>
          <w:b/>
          <w:bCs/>
          <w:lang w:eastAsia="en-US"/>
        </w:rPr>
        <w:t xml:space="preserve">DOP </w:t>
      </w:r>
      <w:r w:rsidR="005870BE" w:rsidRPr="002F47EC">
        <w:rPr>
          <w:b/>
          <w:bCs/>
          <w:lang w:eastAsia="en-US"/>
        </w:rPr>
        <w:t xml:space="preserve">Manzanilla </w:t>
      </w:r>
      <w:r w:rsidR="00C933D9" w:rsidRPr="002F47EC">
        <w:rPr>
          <w:b/>
          <w:bCs/>
          <w:lang w:eastAsia="en-US"/>
        </w:rPr>
        <w:t xml:space="preserve">de Sanlúcar </w:t>
      </w:r>
      <w:r w:rsidR="00455D07" w:rsidRPr="002F47EC">
        <w:rPr>
          <w:b/>
          <w:bCs/>
          <w:lang w:eastAsia="en-US"/>
        </w:rPr>
        <w:t>dentro del</w:t>
      </w:r>
      <w:r w:rsidR="005870BE" w:rsidRPr="002F47EC">
        <w:rPr>
          <w:b/>
          <w:bCs/>
          <w:lang w:eastAsia="en-US"/>
        </w:rPr>
        <w:t xml:space="preserve"> </w:t>
      </w:r>
      <w:r w:rsidR="00455D07" w:rsidRPr="002F47EC">
        <w:rPr>
          <w:b/>
          <w:bCs/>
          <w:lang w:eastAsia="en-US"/>
        </w:rPr>
        <w:t>c</w:t>
      </w:r>
      <w:r w:rsidR="005870BE" w:rsidRPr="002F47EC">
        <w:rPr>
          <w:b/>
          <w:bCs/>
          <w:lang w:eastAsia="en-US"/>
        </w:rPr>
        <w:t xml:space="preserve">urso </w:t>
      </w:r>
      <w:r w:rsidR="00455D07" w:rsidRPr="002F47EC">
        <w:rPr>
          <w:b/>
          <w:bCs/>
          <w:lang w:eastAsia="en-US"/>
        </w:rPr>
        <w:t>a</w:t>
      </w:r>
      <w:r w:rsidR="005870BE" w:rsidRPr="002F47EC">
        <w:rPr>
          <w:b/>
          <w:bCs/>
          <w:lang w:eastAsia="en-US"/>
        </w:rPr>
        <w:t>vanzado.</w:t>
      </w:r>
    </w:p>
    <w:p w14:paraId="4102EDB9" w14:textId="77777777" w:rsidR="00344ADF" w:rsidRPr="00344ADF" w:rsidRDefault="00344ADF" w:rsidP="00344ADF">
      <w:pPr>
        <w:pStyle w:val="Prrafodelista"/>
        <w:jc w:val="both"/>
        <w:rPr>
          <w:b/>
          <w:bCs/>
          <w:lang w:eastAsia="en-US"/>
        </w:rPr>
      </w:pPr>
    </w:p>
    <w:p w14:paraId="12ED1D3F" w14:textId="049C7807" w:rsidR="0053483A" w:rsidRPr="002242E9" w:rsidRDefault="00CB2EB0" w:rsidP="00AE7D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orbel" w:eastAsia="Arial Unicode MS" w:hAnsi="Corbel" w:cs="Arial Unicode MS"/>
          <w:b/>
          <w:bCs/>
          <w:color w:val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2242E9">
        <w:rPr>
          <w:b/>
          <w:bCs/>
          <w:lang w:eastAsia="en-US"/>
        </w:rPr>
        <w:t xml:space="preserve">La </w:t>
      </w:r>
      <w:r w:rsidR="005870BE" w:rsidRPr="002242E9">
        <w:rPr>
          <w:b/>
          <w:bCs/>
          <w:lang w:eastAsia="en-US"/>
        </w:rPr>
        <w:t xml:space="preserve">Sherry </w:t>
      </w:r>
      <w:proofErr w:type="spellStart"/>
      <w:r w:rsidR="005870BE" w:rsidRPr="002242E9">
        <w:rPr>
          <w:b/>
          <w:bCs/>
          <w:lang w:eastAsia="en-US"/>
        </w:rPr>
        <w:t>Academy</w:t>
      </w:r>
      <w:proofErr w:type="spellEnd"/>
      <w:r w:rsidR="005870BE" w:rsidRPr="002242E9">
        <w:rPr>
          <w:b/>
          <w:bCs/>
          <w:lang w:eastAsia="en-US"/>
        </w:rPr>
        <w:t xml:space="preserve">, dirigida tanto a profesionales como a </w:t>
      </w:r>
      <w:r w:rsidR="00344ADF" w:rsidRPr="002242E9">
        <w:rPr>
          <w:b/>
          <w:bCs/>
          <w:lang w:eastAsia="en-US"/>
        </w:rPr>
        <w:t>aficionados a la cultura del vino, continúa</w:t>
      </w:r>
      <w:r w:rsidR="00455D07" w:rsidRPr="002242E9">
        <w:rPr>
          <w:b/>
          <w:bCs/>
          <w:lang w:eastAsia="en-US"/>
        </w:rPr>
        <w:t xml:space="preserve"> también</w:t>
      </w:r>
      <w:r w:rsidR="00344ADF" w:rsidRPr="002242E9">
        <w:rPr>
          <w:b/>
          <w:bCs/>
          <w:lang w:eastAsia="en-US"/>
        </w:rPr>
        <w:t xml:space="preserve"> impartiendo </w:t>
      </w:r>
      <w:proofErr w:type="spellStart"/>
      <w:r w:rsidR="00344ADF" w:rsidRPr="002242E9">
        <w:rPr>
          <w:b/>
          <w:bCs/>
          <w:lang w:eastAsia="en-US"/>
        </w:rPr>
        <w:t>webinars</w:t>
      </w:r>
      <w:proofErr w:type="spellEnd"/>
      <w:r w:rsidR="00344ADF" w:rsidRPr="002242E9">
        <w:rPr>
          <w:b/>
          <w:bCs/>
          <w:lang w:eastAsia="en-US"/>
        </w:rPr>
        <w:t xml:space="preserve"> dirigidos</w:t>
      </w:r>
      <w:r w:rsidR="002242E9">
        <w:rPr>
          <w:b/>
          <w:bCs/>
          <w:lang w:eastAsia="en-US"/>
        </w:rPr>
        <w:t>.</w:t>
      </w:r>
    </w:p>
    <w:p w14:paraId="3A93CEA6" w14:textId="77777777" w:rsidR="00241F9F" w:rsidRDefault="00241F9F" w:rsidP="00FA5EE2">
      <w:pPr>
        <w:pStyle w:val="Prrafodelista"/>
        <w:spacing w:after="0" w:line="240" w:lineRule="auto"/>
        <w:jc w:val="both"/>
        <w:rPr>
          <w:rFonts w:ascii="Corbel" w:eastAsia="Arial Unicode MS" w:hAnsi="Corbel" w:cs="Arial Unicode MS"/>
          <w:b/>
          <w:bCs/>
          <w:color w:val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466A86A8" w14:textId="270DAB3B" w:rsidR="0015370B" w:rsidRDefault="00FE6068" w:rsidP="00C06413">
      <w:pPr>
        <w:jc w:val="both"/>
        <w:rPr>
          <w:rFonts w:ascii="Corbel" w:hAnsi="Corbel" w:cs="Gill Sans"/>
        </w:rPr>
      </w:pPr>
      <w:r w:rsidRPr="001077DB">
        <w:rPr>
          <w:rFonts w:ascii="Corbel" w:hAnsi="Corbel" w:cs="Gill Sans"/>
          <w:b/>
          <w:bCs/>
          <w:sz w:val="24"/>
          <w:szCs w:val="24"/>
        </w:rPr>
        <w:t>Madrid,</w:t>
      </w:r>
      <w:r w:rsidR="002138ED">
        <w:rPr>
          <w:rFonts w:ascii="Corbel" w:hAnsi="Corbel" w:cs="Gill Sans"/>
          <w:b/>
          <w:bCs/>
          <w:sz w:val="24"/>
          <w:szCs w:val="24"/>
        </w:rPr>
        <w:t xml:space="preserve"> </w:t>
      </w:r>
      <w:proofErr w:type="spellStart"/>
      <w:r w:rsidR="00D7315E">
        <w:rPr>
          <w:rFonts w:ascii="Corbel" w:hAnsi="Corbel" w:cs="Gill Sans"/>
          <w:b/>
          <w:bCs/>
          <w:sz w:val="24"/>
          <w:szCs w:val="24"/>
        </w:rPr>
        <w:t>xx</w:t>
      </w:r>
      <w:proofErr w:type="spellEnd"/>
      <w:r w:rsidR="00D7315E">
        <w:rPr>
          <w:rFonts w:ascii="Corbel" w:hAnsi="Corbel" w:cs="Gill Sans"/>
          <w:b/>
          <w:bCs/>
          <w:sz w:val="24"/>
          <w:szCs w:val="24"/>
        </w:rPr>
        <w:t xml:space="preserve"> de </w:t>
      </w:r>
      <w:r w:rsidR="0050521D">
        <w:rPr>
          <w:rFonts w:ascii="Corbel" w:hAnsi="Corbel" w:cs="Gill Sans"/>
          <w:b/>
          <w:bCs/>
          <w:sz w:val="24"/>
          <w:szCs w:val="24"/>
        </w:rPr>
        <w:t>noviembre</w:t>
      </w:r>
      <w:r w:rsidR="00D7315E">
        <w:rPr>
          <w:rFonts w:ascii="Corbel" w:hAnsi="Corbel" w:cs="Gill Sans"/>
          <w:b/>
          <w:bCs/>
          <w:sz w:val="24"/>
          <w:szCs w:val="24"/>
        </w:rPr>
        <w:t xml:space="preserve"> </w:t>
      </w:r>
      <w:r w:rsidRPr="001077DB">
        <w:rPr>
          <w:rFonts w:ascii="Corbel" w:hAnsi="Corbel" w:cs="Gill Sans"/>
          <w:b/>
          <w:bCs/>
          <w:sz w:val="24"/>
          <w:szCs w:val="24"/>
        </w:rPr>
        <w:t>de 202</w:t>
      </w:r>
      <w:r w:rsidR="000D5486" w:rsidRPr="001077DB">
        <w:rPr>
          <w:rFonts w:ascii="Corbel" w:hAnsi="Corbel" w:cs="Gill Sans"/>
          <w:b/>
          <w:bCs/>
          <w:sz w:val="24"/>
          <w:szCs w:val="24"/>
        </w:rPr>
        <w:t>2</w:t>
      </w:r>
      <w:r w:rsidRPr="001077DB">
        <w:rPr>
          <w:rFonts w:ascii="Corbel" w:hAnsi="Corbel" w:cs="Gill Sans"/>
          <w:sz w:val="24"/>
          <w:szCs w:val="24"/>
        </w:rPr>
        <w:t>.-</w:t>
      </w:r>
      <w:r w:rsidR="00F96068">
        <w:rPr>
          <w:rFonts w:ascii="Corbel" w:hAnsi="Corbel" w:cs="Gill Sans"/>
          <w:sz w:val="24"/>
          <w:szCs w:val="24"/>
        </w:rPr>
        <w:t xml:space="preserve"> </w:t>
      </w:r>
      <w:r w:rsidR="00E74FD6" w:rsidRPr="00E74FD6">
        <w:rPr>
          <w:rFonts w:ascii="Corbel" w:hAnsi="Corbel" w:cs="Gill Sans"/>
        </w:rPr>
        <w:t>El Consejo Regulador de l</w:t>
      </w:r>
      <w:r w:rsidR="00DD6D55" w:rsidRPr="00D727A9">
        <w:rPr>
          <w:rFonts w:ascii="Corbel" w:hAnsi="Corbel" w:cs="Gill Sans"/>
        </w:rPr>
        <w:t>a</w:t>
      </w:r>
      <w:r w:rsidR="00E74FD6">
        <w:rPr>
          <w:rFonts w:ascii="Corbel" w:hAnsi="Corbel" w:cs="Gill Sans"/>
        </w:rPr>
        <w:t>s</w:t>
      </w:r>
      <w:r w:rsidR="0015370B">
        <w:rPr>
          <w:rFonts w:ascii="Corbel" w:hAnsi="Corbel" w:cs="Gill Sans"/>
        </w:rPr>
        <w:t xml:space="preserve"> DOP Vinos de Jerez y Manzanilla</w:t>
      </w:r>
      <w:r w:rsidR="0050521D">
        <w:rPr>
          <w:rFonts w:ascii="Corbel" w:hAnsi="Corbel" w:cs="Gill Sans"/>
        </w:rPr>
        <w:t xml:space="preserve"> de</w:t>
      </w:r>
      <w:r w:rsidR="002F47EC">
        <w:rPr>
          <w:rFonts w:ascii="Corbel" w:hAnsi="Corbel" w:cs="Gill Sans"/>
        </w:rPr>
        <w:t xml:space="preserve"> Sanlúcar </w:t>
      </w:r>
      <w:r w:rsidR="00E74FD6">
        <w:rPr>
          <w:rFonts w:ascii="Corbel" w:hAnsi="Corbel" w:cs="Gill Sans"/>
        </w:rPr>
        <w:t>de</w:t>
      </w:r>
      <w:r w:rsidR="002F47EC">
        <w:rPr>
          <w:rFonts w:ascii="Corbel" w:hAnsi="Corbel" w:cs="Gill Sans"/>
        </w:rPr>
        <w:t xml:space="preserve"> Barrameda</w:t>
      </w:r>
      <w:r w:rsidR="00E74FD6">
        <w:rPr>
          <w:rFonts w:ascii="Corbel" w:hAnsi="Corbel" w:cs="Gill Sans"/>
        </w:rPr>
        <w:t xml:space="preserve"> </w:t>
      </w:r>
      <w:r w:rsidR="0015370B">
        <w:rPr>
          <w:rFonts w:ascii="Corbel" w:hAnsi="Corbel" w:cs="Gill Sans"/>
        </w:rPr>
        <w:t xml:space="preserve">lanzó hace más de un año Sherry </w:t>
      </w:r>
      <w:proofErr w:type="spellStart"/>
      <w:r w:rsidR="0015370B">
        <w:rPr>
          <w:rFonts w:ascii="Corbel" w:hAnsi="Corbel" w:cs="Gill Sans"/>
        </w:rPr>
        <w:t>Academy</w:t>
      </w:r>
      <w:proofErr w:type="spellEnd"/>
      <w:r w:rsidR="0015370B">
        <w:rPr>
          <w:rFonts w:ascii="Corbel" w:hAnsi="Corbel" w:cs="Gill Sans"/>
        </w:rPr>
        <w:t>, una plataforma de formación online gratuita, que da la posibilidad a que cualquier persona, tanto profesional como aficionado a</w:t>
      </w:r>
      <w:r w:rsidR="00F15661">
        <w:rPr>
          <w:rFonts w:ascii="Corbel" w:hAnsi="Corbel" w:cs="Gill Sans"/>
        </w:rPr>
        <w:t xml:space="preserve"> la cultura</w:t>
      </w:r>
      <w:r w:rsidR="0015370B">
        <w:rPr>
          <w:rFonts w:ascii="Corbel" w:hAnsi="Corbel" w:cs="Gill Sans"/>
        </w:rPr>
        <w:t xml:space="preserve"> </w:t>
      </w:r>
      <w:r w:rsidR="00F15661">
        <w:rPr>
          <w:rFonts w:ascii="Corbel" w:hAnsi="Corbel" w:cs="Gill Sans"/>
        </w:rPr>
        <w:t>d</w:t>
      </w:r>
      <w:r w:rsidR="0015370B">
        <w:rPr>
          <w:rFonts w:ascii="Corbel" w:hAnsi="Corbel" w:cs="Gill Sans"/>
        </w:rPr>
        <w:t xml:space="preserve">el vino, </w:t>
      </w:r>
      <w:r w:rsidR="00E74FD6">
        <w:rPr>
          <w:rFonts w:ascii="Corbel" w:hAnsi="Corbel" w:cs="Gill Sans"/>
        </w:rPr>
        <w:t>y</w:t>
      </w:r>
      <w:r w:rsidR="0015370B">
        <w:rPr>
          <w:rFonts w:ascii="Corbel" w:hAnsi="Corbel" w:cs="Gill Sans"/>
        </w:rPr>
        <w:t xml:space="preserve"> desde cualquier rincón del mundo,</w:t>
      </w:r>
      <w:r w:rsidR="00294F3D">
        <w:rPr>
          <w:rFonts w:ascii="Corbel" w:hAnsi="Corbel" w:cs="Gill Sans"/>
        </w:rPr>
        <w:t xml:space="preserve"> </w:t>
      </w:r>
      <w:r w:rsidR="009C2258">
        <w:rPr>
          <w:rFonts w:ascii="Corbel" w:hAnsi="Corbel" w:cs="Gill Sans"/>
        </w:rPr>
        <w:t>pueda</w:t>
      </w:r>
      <w:r w:rsidR="00455D07">
        <w:rPr>
          <w:rFonts w:ascii="Corbel" w:hAnsi="Corbel" w:cs="Gill Sans"/>
        </w:rPr>
        <w:t xml:space="preserve"> </w:t>
      </w:r>
      <w:r w:rsidR="0015370B">
        <w:rPr>
          <w:rFonts w:ascii="Corbel" w:hAnsi="Corbel" w:cs="Gill Sans"/>
        </w:rPr>
        <w:t>aumentar sus conocimientos sobre</w:t>
      </w:r>
      <w:r w:rsidR="00E74FD6">
        <w:rPr>
          <w:rFonts w:ascii="Corbel" w:hAnsi="Corbel" w:cs="Gill Sans"/>
        </w:rPr>
        <w:t xml:space="preserve"> la historia, </w:t>
      </w:r>
      <w:r w:rsidR="00F15661">
        <w:rPr>
          <w:rFonts w:ascii="Corbel" w:hAnsi="Corbel" w:cs="Gill Sans"/>
        </w:rPr>
        <w:t>elaboración y</w:t>
      </w:r>
      <w:r w:rsidR="00E74FD6">
        <w:rPr>
          <w:rFonts w:ascii="Corbel" w:hAnsi="Corbel" w:cs="Gill Sans"/>
        </w:rPr>
        <w:t xml:space="preserve"> </w:t>
      </w:r>
      <w:r w:rsidR="004D6B5D">
        <w:rPr>
          <w:rFonts w:ascii="Corbel" w:hAnsi="Corbel" w:cs="Gill Sans"/>
        </w:rPr>
        <w:t>variedades</w:t>
      </w:r>
      <w:r w:rsidR="00E74FD6">
        <w:rPr>
          <w:rFonts w:ascii="Corbel" w:hAnsi="Corbel" w:cs="Gill Sans"/>
        </w:rPr>
        <w:t xml:space="preserve"> de</w:t>
      </w:r>
      <w:r w:rsidR="0015370B">
        <w:rPr>
          <w:rFonts w:ascii="Corbel" w:hAnsi="Corbel" w:cs="Gill Sans"/>
        </w:rPr>
        <w:t xml:space="preserve"> unos vinos </w:t>
      </w:r>
      <w:r w:rsidR="00F15661">
        <w:rPr>
          <w:rFonts w:ascii="Corbel" w:hAnsi="Corbel" w:cs="Gill Sans"/>
        </w:rPr>
        <w:t>qu</w:t>
      </w:r>
      <w:r w:rsidR="00CB2EB0">
        <w:rPr>
          <w:rFonts w:ascii="Corbel" w:hAnsi="Corbel" w:cs="Gill Sans"/>
        </w:rPr>
        <w:t>e tienen</w:t>
      </w:r>
      <w:r w:rsidR="0015370B">
        <w:rPr>
          <w:rFonts w:ascii="Corbel" w:hAnsi="Corbel" w:cs="Gill Sans"/>
        </w:rPr>
        <w:t xml:space="preserve"> gran reconocimiento tanto dentro como fuera de España.</w:t>
      </w:r>
    </w:p>
    <w:p w14:paraId="20CC0AAF" w14:textId="42D37104" w:rsidR="0015370B" w:rsidRDefault="0015370B" w:rsidP="00C06413">
      <w:pPr>
        <w:jc w:val="both"/>
        <w:rPr>
          <w:rFonts w:ascii="Corbel" w:hAnsi="Corbel" w:cs="Gill Sans"/>
        </w:rPr>
      </w:pPr>
      <w:r>
        <w:rPr>
          <w:rFonts w:ascii="Corbel" w:hAnsi="Corbel" w:cs="Gill Sans"/>
        </w:rPr>
        <w:t xml:space="preserve">Tras </w:t>
      </w:r>
      <w:r w:rsidR="006A1FEF">
        <w:rPr>
          <w:rFonts w:ascii="Corbel" w:hAnsi="Corbel" w:cs="Gill Sans"/>
        </w:rPr>
        <w:t>una</w:t>
      </w:r>
      <w:r w:rsidR="00D26429">
        <w:rPr>
          <w:rFonts w:ascii="Corbel" w:hAnsi="Corbel" w:cs="Gill Sans"/>
        </w:rPr>
        <w:t xml:space="preserve"> excelente acogida</w:t>
      </w:r>
      <w:r w:rsidR="00CB2EB0">
        <w:rPr>
          <w:rFonts w:ascii="Corbel" w:hAnsi="Corbel" w:cs="Gill Sans"/>
        </w:rPr>
        <w:t xml:space="preserve"> con más de 6</w:t>
      </w:r>
      <w:r w:rsidR="0050521D">
        <w:rPr>
          <w:rFonts w:ascii="Corbel" w:hAnsi="Corbel" w:cs="Gill Sans"/>
        </w:rPr>
        <w:t>.</w:t>
      </w:r>
      <w:r w:rsidR="00CB2EB0">
        <w:rPr>
          <w:rFonts w:ascii="Corbel" w:hAnsi="Corbel" w:cs="Gill Sans"/>
        </w:rPr>
        <w:t>170 alumnos registrados en tan solo 16 meses, la</w:t>
      </w:r>
      <w:r w:rsidR="00D84AD5">
        <w:rPr>
          <w:rFonts w:ascii="Corbel" w:hAnsi="Corbel" w:cs="Gill Sans"/>
        </w:rPr>
        <w:t xml:space="preserve"> </w:t>
      </w:r>
      <w:r>
        <w:rPr>
          <w:rFonts w:ascii="Corbel" w:hAnsi="Corbel" w:cs="Gill Sans"/>
        </w:rPr>
        <w:t xml:space="preserve">Sherry </w:t>
      </w:r>
      <w:proofErr w:type="spellStart"/>
      <w:r>
        <w:rPr>
          <w:rFonts w:ascii="Corbel" w:hAnsi="Corbel" w:cs="Gill Sans"/>
        </w:rPr>
        <w:t>Academy</w:t>
      </w:r>
      <w:proofErr w:type="spellEnd"/>
      <w:r>
        <w:rPr>
          <w:rFonts w:ascii="Corbel" w:hAnsi="Corbel" w:cs="Gill Sans"/>
        </w:rPr>
        <w:t xml:space="preserve"> amplía</w:t>
      </w:r>
      <w:r w:rsidR="00E74FD6">
        <w:rPr>
          <w:rFonts w:ascii="Corbel" w:hAnsi="Corbel" w:cs="Gill Sans"/>
        </w:rPr>
        <w:t xml:space="preserve"> ahora</w:t>
      </w:r>
      <w:r>
        <w:rPr>
          <w:rFonts w:ascii="Corbel" w:hAnsi="Corbel" w:cs="Gill Sans"/>
        </w:rPr>
        <w:t xml:space="preserve"> su oferta con nuevos cursos online</w:t>
      </w:r>
      <w:r w:rsidR="00E74FD6">
        <w:rPr>
          <w:rFonts w:ascii="Corbel" w:hAnsi="Corbel" w:cs="Gill Sans"/>
        </w:rPr>
        <w:t>, reforzando así el compromiso del Consejo Regulador</w:t>
      </w:r>
      <w:r w:rsidR="00D93635">
        <w:rPr>
          <w:rFonts w:ascii="Corbel" w:hAnsi="Corbel" w:cs="Gill Sans"/>
        </w:rPr>
        <w:t xml:space="preserve"> </w:t>
      </w:r>
      <w:r w:rsidR="00E74FD6">
        <w:rPr>
          <w:rFonts w:ascii="Corbel" w:hAnsi="Corbel" w:cs="Gill Sans"/>
        </w:rPr>
        <w:t>con la promoción de sus productos</w:t>
      </w:r>
      <w:r w:rsidR="006A1FEF">
        <w:rPr>
          <w:rFonts w:ascii="Corbel" w:hAnsi="Corbel" w:cs="Gill Sans"/>
        </w:rPr>
        <w:t xml:space="preserve"> y la formación de profesionales y aficionados</w:t>
      </w:r>
      <w:r w:rsidR="00E74FD6">
        <w:rPr>
          <w:rFonts w:ascii="Corbel" w:hAnsi="Corbel" w:cs="Gill Sans"/>
        </w:rPr>
        <w:t>.</w:t>
      </w:r>
      <w:r w:rsidR="00455D07">
        <w:rPr>
          <w:rFonts w:ascii="Corbel" w:hAnsi="Corbel" w:cs="Gill Sans"/>
        </w:rPr>
        <w:t xml:space="preserve"> Entre sus novedades, destaca</w:t>
      </w:r>
      <w:r w:rsidR="009C6FFD">
        <w:rPr>
          <w:rFonts w:ascii="Corbel" w:hAnsi="Corbel" w:cs="Gill Sans"/>
        </w:rPr>
        <w:t xml:space="preserve">n dos </w:t>
      </w:r>
      <w:r w:rsidR="00241F9F">
        <w:rPr>
          <w:rFonts w:ascii="Corbel" w:hAnsi="Corbel" w:cs="Gill Sans"/>
        </w:rPr>
        <w:t>módulos formativos</w:t>
      </w:r>
      <w:r w:rsidR="009C6FFD">
        <w:rPr>
          <w:rFonts w:ascii="Corbel" w:hAnsi="Corbel" w:cs="Gill Sans"/>
        </w:rPr>
        <w:t xml:space="preserve"> que estarán próximamente disponibles en la plataforma: </w:t>
      </w:r>
      <w:r w:rsidR="009E05D7">
        <w:rPr>
          <w:rFonts w:ascii="Corbel" w:hAnsi="Corbel" w:cs="Gill Sans"/>
        </w:rPr>
        <w:t xml:space="preserve">el curso </w:t>
      </w:r>
      <w:r w:rsidR="009E05D7" w:rsidRPr="009E05D7">
        <w:rPr>
          <w:lang w:eastAsia="en-US"/>
        </w:rPr>
        <w:t>Enoturismo del Marco de Jerez</w:t>
      </w:r>
      <w:r w:rsidR="009E05D7">
        <w:rPr>
          <w:b/>
          <w:bCs/>
          <w:lang w:eastAsia="en-US"/>
        </w:rPr>
        <w:t xml:space="preserve"> </w:t>
      </w:r>
      <w:r w:rsidR="009E05D7">
        <w:rPr>
          <w:rFonts w:ascii="Corbel" w:hAnsi="Corbel" w:cs="Gill Sans"/>
        </w:rPr>
        <w:t xml:space="preserve">y </w:t>
      </w:r>
      <w:r w:rsidR="009C6FFD">
        <w:rPr>
          <w:rFonts w:ascii="Corbel" w:hAnsi="Corbel" w:cs="Gill Sans"/>
        </w:rPr>
        <w:t>un curso espe</w:t>
      </w:r>
      <w:r w:rsidR="009E05D7">
        <w:rPr>
          <w:rFonts w:ascii="Corbel" w:hAnsi="Corbel" w:cs="Gill Sans"/>
        </w:rPr>
        <w:t>cífico para e</w:t>
      </w:r>
      <w:r w:rsidR="00455D07">
        <w:rPr>
          <w:rFonts w:ascii="Corbel" w:hAnsi="Corbel" w:cs="Gill Sans"/>
        </w:rPr>
        <w:t>l personal de sala</w:t>
      </w:r>
      <w:r w:rsidR="00836279">
        <w:rPr>
          <w:rFonts w:ascii="Corbel" w:hAnsi="Corbel" w:cs="Gill Sans"/>
        </w:rPr>
        <w:t>.</w:t>
      </w:r>
    </w:p>
    <w:p w14:paraId="3A4D58F6" w14:textId="6431E1CF" w:rsidR="007C5BC9" w:rsidRDefault="002F47EC" w:rsidP="0050521D">
      <w:pPr>
        <w:jc w:val="both"/>
        <w:rPr>
          <w:rFonts w:ascii="Corbel" w:hAnsi="Corbel" w:cs="Gill Sans"/>
          <w:i/>
          <w:iCs/>
          <w:color w:val="000000" w:themeColor="text1"/>
        </w:rPr>
      </w:pPr>
      <w:r w:rsidRPr="00B43814">
        <w:rPr>
          <w:rFonts w:ascii="Corbel" w:hAnsi="Corbel" w:cs="Gill Sans"/>
          <w:i/>
          <w:iCs/>
          <w:color w:val="000000" w:themeColor="text1"/>
        </w:rPr>
        <w:t xml:space="preserve">Carmen Aumesquet, directora de promoción del Consejo Regulador de los Vinos </w:t>
      </w:r>
      <w:r w:rsidR="0050521D">
        <w:rPr>
          <w:rFonts w:ascii="Corbel" w:hAnsi="Corbel" w:cs="Gill Sans"/>
          <w:i/>
          <w:iCs/>
          <w:color w:val="000000" w:themeColor="text1"/>
        </w:rPr>
        <w:t xml:space="preserve">de Jerez </w:t>
      </w:r>
      <w:r w:rsidRPr="00B43814">
        <w:rPr>
          <w:rFonts w:ascii="Corbel" w:hAnsi="Corbel" w:cs="Gill Sans"/>
          <w:i/>
          <w:iCs/>
          <w:color w:val="000000" w:themeColor="text1"/>
        </w:rPr>
        <w:t>y</w:t>
      </w:r>
      <w:r w:rsidR="00B43814">
        <w:rPr>
          <w:rFonts w:ascii="Corbel" w:hAnsi="Corbel" w:cs="Gill Sans"/>
          <w:i/>
          <w:iCs/>
          <w:color w:val="000000" w:themeColor="text1"/>
        </w:rPr>
        <w:t xml:space="preserve"> </w:t>
      </w:r>
      <w:r w:rsidRPr="00B43814">
        <w:rPr>
          <w:rFonts w:ascii="Corbel" w:hAnsi="Corbel" w:cs="Gill Sans"/>
          <w:i/>
          <w:iCs/>
          <w:color w:val="000000" w:themeColor="text1"/>
        </w:rPr>
        <w:t>Manzanilla</w:t>
      </w:r>
      <w:r w:rsidR="0050521D">
        <w:rPr>
          <w:rFonts w:ascii="Corbel" w:hAnsi="Corbel" w:cs="Gill Sans"/>
          <w:i/>
          <w:iCs/>
          <w:color w:val="000000" w:themeColor="text1"/>
        </w:rPr>
        <w:t xml:space="preserve"> de Sanlúcar</w:t>
      </w:r>
      <w:r w:rsidRPr="00B43814">
        <w:rPr>
          <w:rFonts w:ascii="Corbel" w:hAnsi="Corbel" w:cs="Gill Sans"/>
          <w:i/>
          <w:iCs/>
          <w:color w:val="000000" w:themeColor="text1"/>
        </w:rPr>
        <w:t>, destaca que “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La acogida de la plataforma de formación digital ha sido espectacular, </w:t>
      </w:r>
      <w:r w:rsidR="006A1FEF" w:rsidRPr="00B43814">
        <w:rPr>
          <w:rFonts w:ascii="Corbel" w:hAnsi="Corbel" w:cs="Gill Sans"/>
          <w:i/>
          <w:iCs/>
          <w:color w:val="000000" w:themeColor="text1"/>
        </w:rPr>
        <w:t>es una gr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>a</w:t>
      </w:r>
      <w:r w:rsidR="006A1FEF" w:rsidRPr="00B43814">
        <w:rPr>
          <w:rFonts w:ascii="Corbel" w:hAnsi="Corbel" w:cs="Gill Sans"/>
          <w:i/>
          <w:iCs/>
          <w:color w:val="000000" w:themeColor="text1"/>
        </w:rPr>
        <w:t>n noticia que miles de profesionales en todo el mundo hayan querido formarse sobre nuestros vinos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 en</w:t>
      </w:r>
      <w:r w:rsidR="00B43814">
        <w:rPr>
          <w:rFonts w:ascii="Corbel" w:hAnsi="Corbel" w:cs="Gill Sans"/>
          <w:i/>
          <w:iCs/>
          <w:color w:val="000000" w:themeColor="text1"/>
        </w:rPr>
        <w:t xml:space="preserve"> tan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 pocos meses</w:t>
      </w:r>
      <w:r w:rsidR="006A1FEF" w:rsidRPr="00B43814">
        <w:rPr>
          <w:rFonts w:ascii="Corbel" w:hAnsi="Corbel" w:cs="Gill Sans"/>
          <w:i/>
          <w:iCs/>
          <w:color w:val="000000" w:themeColor="text1"/>
        </w:rPr>
        <w:t xml:space="preserve">. 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El Consejo Regulador </w:t>
      </w:r>
      <w:r w:rsidR="007C5BC9">
        <w:rPr>
          <w:rFonts w:ascii="Corbel" w:hAnsi="Corbel" w:cs="Gill Sans"/>
          <w:i/>
          <w:iCs/>
          <w:color w:val="000000" w:themeColor="text1"/>
        </w:rPr>
        <w:t>mantiene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 su </w:t>
      </w:r>
      <w:r w:rsidR="007C5BC9">
        <w:rPr>
          <w:rFonts w:ascii="Corbel" w:hAnsi="Corbel" w:cs="Gill Sans"/>
          <w:i/>
          <w:iCs/>
          <w:color w:val="000000" w:themeColor="text1"/>
        </w:rPr>
        <w:t xml:space="preserve">apuesta </w:t>
      </w:r>
      <w:r w:rsidR="007C5BC9" w:rsidRPr="00B43814">
        <w:rPr>
          <w:rFonts w:ascii="Corbel" w:hAnsi="Corbel" w:cs="Gill Sans"/>
          <w:i/>
          <w:iCs/>
          <w:color w:val="000000" w:themeColor="text1"/>
        </w:rPr>
        <w:t>decidida por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 la formación como </w:t>
      </w:r>
      <w:r w:rsidR="00493F14" w:rsidRPr="00B43814">
        <w:rPr>
          <w:rFonts w:ascii="Corbel" w:hAnsi="Corbel" w:cs="Gill Sans"/>
          <w:i/>
          <w:iCs/>
          <w:color w:val="000000" w:themeColor="text1"/>
        </w:rPr>
        <w:t>herramienta fundamental para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 llegar a nuevos consumidores a través del conocimiento de un vino tan único y singular</w:t>
      </w:r>
      <w:r w:rsidR="00493F14" w:rsidRPr="00B43814">
        <w:rPr>
          <w:rFonts w:ascii="Corbel" w:hAnsi="Corbel" w:cs="Gill Sans"/>
          <w:i/>
          <w:iCs/>
          <w:color w:val="000000" w:themeColor="text1"/>
        </w:rPr>
        <w:t xml:space="preserve">. </w:t>
      </w:r>
      <w:r w:rsidR="007C5BC9">
        <w:rPr>
          <w:rFonts w:ascii="Corbel" w:hAnsi="Corbel" w:cs="Gill Sans"/>
          <w:i/>
          <w:iCs/>
          <w:color w:val="000000" w:themeColor="text1"/>
        </w:rPr>
        <w:t xml:space="preserve"> E</w:t>
      </w:r>
      <w:r w:rsidR="00493F14" w:rsidRPr="00B43814">
        <w:rPr>
          <w:rFonts w:ascii="Corbel" w:hAnsi="Corbel" w:cs="Gill Sans"/>
          <w:i/>
          <w:iCs/>
          <w:color w:val="000000" w:themeColor="text1"/>
        </w:rPr>
        <w:t xml:space="preserve">stos nuevos módulos formativos </w:t>
      </w:r>
      <w:r w:rsidR="00B43814">
        <w:rPr>
          <w:rFonts w:ascii="Corbel" w:hAnsi="Corbel" w:cs="Gill Sans"/>
          <w:i/>
          <w:iCs/>
          <w:color w:val="000000" w:themeColor="text1"/>
        </w:rPr>
        <w:t>dirigidos</w:t>
      </w:r>
      <w:r w:rsidR="00493F14" w:rsidRPr="00B43814">
        <w:rPr>
          <w:rFonts w:ascii="Corbel" w:hAnsi="Corbel" w:cs="Gill Sans"/>
          <w:i/>
          <w:iCs/>
          <w:color w:val="000000" w:themeColor="text1"/>
        </w:rPr>
        <w:t xml:space="preserve"> 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tanto </w:t>
      </w:r>
      <w:r w:rsidR="00B43814">
        <w:rPr>
          <w:rFonts w:ascii="Corbel" w:hAnsi="Corbel" w:cs="Gill Sans"/>
          <w:i/>
          <w:iCs/>
          <w:color w:val="000000" w:themeColor="text1"/>
        </w:rPr>
        <w:t>a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 hostelería, </w:t>
      </w:r>
      <w:r w:rsidR="007C5BC9">
        <w:rPr>
          <w:rFonts w:ascii="Corbel" w:hAnsi="Corbel" w:cs="Gill Sans"/>
          <w:i/>
          <w:iCs/>
          <w:color w:val="000000" w:themeColor="text1"/>
        </w:rPr>
        <w:t xml:space="preserve">camareros, 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 xml:space="preserve">sumilleres, como a </w:t>
      </w:r>
      <w:r w:rsidR="00113E63" w:rsidRPr="00B43814">
        <w:rPr>
          <w:rFonts w:ascii="Corbel" w:hAnsi="Corbel" w:cs="Gill Sans"/>
          <w:i/>
          <w:iCs/>
          <w:color w:val="000000" w:themeColor="text1"/>
        </w:rPr>
        <w:t xml:space="preserve">empresas </w:t>
      </w:r>
      <w:r w:rsidR="00493F14" w:rsidRPr="00B43814">
        <w:rPr>
          <w:rFonts w:ascii="Corbel" w:hAnsi="Corbel" w:cs="Gill Sans"/>
          <w:i/>
          <w:iCs/>
          <w:color w:val="000000" w:themeColor="text1"/>
        </w:rPr>
        <w:t>turísticas</w:t>
      </w:r>
      <w:r w:rsidR="00B43814">
        <w:rPr>
          <w:rFonts w:ascii="Corbel" w:hAnsi="Corbel" w:cs="Gill Sans"/>
          <w:i/>
          <w:iCs/>
          <w:color w:val="000000" w:themeColor="text1"/>
        </w:rPr>
        <w:t>, ofrecen herramientas para</w:t>
      </w:r>
      <w:r w:rsidR="00493F14" w:rsidRPr="00B43814">
        <w:rPr>
          <w:rFonts w:ascii="Corbel" w:hAnsi="Corbel" w:cs="Gill Sans"/>
          <w:i/>
          <w:iCs/>
          <w:color w:val="000000" w:themeColor="text1"/>
        </w:rPr>
        <w:t xml:space="preserve"> </w:t>
      </w:r>
      <w:r w:rsidR="007C5BC9">
        <w:rPr>
          <w:rFonts w:ascii="Corbel" w:hAnsi="Corbel" w:cs="Gill Sans"/>
          <w:i/>
          <w:iCs/>
          <w:color w:val="000000" w:themeColor="text1"/>
        </w:rPr>
        <w:t xml:space="preserve">conseguir </w:t>
      </w:r>
      <w:r w:rsidR="00493F14" w:rsidRPr="00B43814">
        <w:rPr>
          <w:rFonts w:ascii="Corbel" w:hAnsi="Corbel" w:cs="Gill Sans"/>
          <w:i/>
          <w:iCs/>
          <w:color w:val="000000" w:themeColor="text1"/>
        </w:rPr>
        <w:t>un servicio de</w:t>
      </w:r>
      <w:r w:rsidR="00CB2EB0" w:rsidRPr="00B43814">
        <w:rPr>
          <w:rFonts w:ascii="Corbel" w:hAnsi="Corbel" w:cs="Gill Sans"/>
          <w:i/>
          <w:iCs/>
          <w:color w:val="000000" w:themeColor="text1"/>
        </w:rPr>
        <w:t xml:space="preserve"> calidad </w:t>
      </w:r>
      <w:r w:rsidR="009F44C1" w:rsidRPr="00B43814">
        <w:rPr>
          <w:rFonts w:ascii="Corbel" w:hAnsi="Corbel" w:cs="Gill Sans"/>
          <w:i/>
          <w:iCs/>
          <w:color w:val="000000" w:themeColor="text1"/>
        </w:rPr>
        <w:t>y una experiencia global en torno a</w:t>
      </w:r>
      <w:r w:rsidR="00493F14" w:rsidRPr="00B43814">
        <w:rPr>
          <w:rFonts w:ascii="Corbel" w:hAnsi="Corbel" w:cs="Gill Sans"/>
          <w:i/>
          <w:iCs/>
          <w:color w:val="000000" w:themeColor="text1"/>
        </w:rPr>
        <w:t xml:space="preserve"> </w:t>
      </w:r>
      <w:r w:rsidR="00D03F4E" w:rsidRPr="00B43814">
        <w:rPr>
          <w:rFonts w:ascii="Corbel" w:hAnsi="Corbel" w:cs="Gill Sans"/>
          <w:i/>
          <w:iCs/>
          <w:color w:val="000000" w:themeColor="text1"/>
        </w:rPr>
        <w:t>nuestros vinos</w:t>
      </w:r>
      <w:r w:rsidR="0050521D">
        <w:rPr>
          <w:rFonts w:ascii="Corbel" w:hAnsi="Corbel" w:cs="Gill Sans"/>
          <w:i/>
          <w:iCs/>
          <w:color w:val="000000" w:themeColor="text1"/>
        </w:rPr>
        <w:t>,</w:t>
      </w:r>
      <w:r w:rsidR="00B43814">
        <w:rPr>
          <w:rFonts w:ascii="Corbel" w:hAnsi="Corbel" w:cs="Gill Sans"/>
          <w:i/>
          <w:iCs/>
          <w:color w:val="000000" w:themeColor="text1"/>
        </w:rPr>
        <w:t xml:space="preserve"> tanto en </w:t>
      </w:r>
      <w:r w:rsidR="007C5BC9">
        <w:rPr>
          <w:rFonts w:ascii="Corbel" w:hAnsi="Corbel" w:cs="Gill Sans"/>
          <w:i/>
          <w:iCs/>
          <w:color w:val="000000" w:themeColor="text1"/>
        </w:rPr>
        <w:t xml:space="preserve">el punto de consumo </w:t>
      </w:r>
      <w:proofErr w:type="gramStart"/>
      <w:r w:rsidR="007C5BC9">
        <w:rPr>
          <w:rFonts w:ascii="Corbel" w:hAnsi="Corbel" w:cs="Gill Sans"/>
          <w:i/>
          <w:iCs/>
          <w:color w:val="000000" w:themeColor="text1"/>
        </w:rPr>
        <w:t>( ya</w:t>
      </w:r>
      <w:proofErr w:type="gramEnd"/>
      <w:r w:rsidR="007C5BC9">
        <w:rPr>
          <w:rFonts w:ascii="Corbel" w:hAnsi="Corbel" w:cs="Gill Sans"/>
          <w:i/>
          <w:iCs/>
          <w:color w:val="000000" w:themeColor="text1"/>
        </w:rPr>
        <w:t xml:space="preserve"> sea un bar o un restaurante), como en el destino, de la que de manera indiscutible y por méritos propios es la región de vinos más visitada de España.”</w:t>
      </w:r>
    </w:p>
    <w:p w14:paraId="4781E3BD" w14:textId="5B56322E" w:rsidR="00836279" w:rsidRDefault="00C76616" w:rsidP="00C06413">
      <w:pPr>
        <w:jc w:val="both"/>
        <w:rPr>
          <w:rFonts w:ascii="Corbel" w:hAnsi="Corbel" w:cs="Gill Sans"/>
        </w:rPr>
      </w:pPr>
      <w:r>
        <w:rPr>
          <w:rFonts w:ascii="Corbel" w:hAnsi="Corbel" w:cs="Gill Sans"/>
        </w:rPr>
        <w:t xml:space="preserve">Asimismo, </w:t>
      </w:r>
      <w:r w:rsidR="00A4405D">
        <w:rPr>
          <w:rFonts w:ascii="Corbel" w:hAnsi="Corbel" w:cs="Gill Sans"/>
        </w:rPr>
        <w:t xml:space="preserve">Sherry </w:t>
      </w:r>
      <w:proofErr w:type="spellStart"/>
      <w:r w:rsidR="00A4405D">
        <w:rPr>
          <w:rFonts w:ascii="Corbel" w:hAnsi="Corbel" w:cs="Gill Sans"/>
        </w:rPr>
        <w:t>Academy</w:t>
      </w:r>
      <w:proofErr w:type="spellEnd"/>
      <w:r w:rsidR="00836279">
        <w:rPr>
          <w:rFonts w:ascii="Corbel" w:hAnsi="Corbel" w:cs="Gill Sans"/>
        </w:rPr>
        <w:t xml:space="preserve"> ha puesto en marcha recientemente un curso específico de la DOP Vinagre de Jerez, </w:t>
      </w:r>
      <w:r w:rsidR="00F15661">
        <w:rPr>
          <w:rFonts w:ascii="Corbel" w:hAnsi="Corbel" w:cs="Gill Sans"/>
        </w:rPr>
        <w:t>en el que se</w:t>
      </w:r>
      <w:r w:rsidR="00E739CC">
        <w:rPr>
          <w:rFonts w:ascii="Corbel" w:hAnsi="Corbel" w:cs="Gill Sans"/>
        </w:rPr>
        <w:t xml:space="preserve"> podrá conocer el origen y</w:t>
      </w:r>
      <w:r w:rsidR="00E739CC" w:rsidRPr="00E739CC">
        <w:rPr>
          <w:rFonts w:ascii="Corbel" w:hAnsi="Corbel" w:cs="Gill Sans"/>
        </w:rPr>
        <w:t xml:space="preserve"> la </w:t>
      </w:r>
      <w:r w:rsidR="00CB2EB0">
        <w:rPr>
          <w:rFonts w:ascii="Corbel" w:hAnsi="Corbel" w:cs="Gill Sans"/>
        </w:rPr>
        <w:t>elaboración</w:t>
      </w:r>
      <w:r w:rsidR="00E739CC" w:rsidRPr="00E739CC">
        <w:rPr>
          <w:rFonts w:ascii="Corbel" w:hAnsi="Corbel" w:cs="Gill Sans"/>
        </w:rPr>
        <w:t xml:space="preserve"> de un producto que se ha convertido en un ingrediente indispensable en numerosas </w:t>
      </w:r>
      <w:r w:rsidR="00CB2EB0">
        <w:rPr>
          <w:rFonts w:ascii="Corbel" w:hAnsi="Corbel" w:cs="Gill Sans"/>
        </w:rPr>
        <w:t>creaciones culinarias</w:t>
      </w:r>
      <w:r w:rsidR="00A14C95">
        <w:rPr>
          <w:rFonts w:ascii="Corbel" w:hAnsi="Corbel" w:cs="Gill Sans"/>
        </w:rPr>
        <w:t xml:space="preserve">. </w:t>
      </w:r>
      <w:r w:rsidR="00E739CC" w:rsidRPr="00E739CC">
        <w:rPr>
          <w:rFonts w:ascii="Corbel" w:hAnsi="Corbel" w:cs="Gill Sans"/>
        </w:rPr>
        <w:t xml:space="preserve">Podrán descubrir </w:t>
      </w:r>
      <w:r w:rsidR="00A14C95">
        <w:rPr>
          <w:rFonts w:ascii="Corbel" w:hAnsi="Corbel" w:cs="Gill Sans"/>
        </w:rPr>
        <w:t xml:space="preserve">su </w:t>
      </w:r>
      <w:r w:rsidR="00E739CC" w:rsidRPr="00E739CC">
        <w:rPr>
          <w:rFonts w:ascii="Corbel" w:hAnsi="Corbel" w:cs="Gill Sans"/>
        </w:rPr>
        <w:lastRenderedPageBreak/>
        <w:t>particular método de elaboración y envejecimiento, cuya calidad se deb</w:t>
      </w:r>
      <w:r w:rsidR="00A14C95">
        <w:rPr>
          <w:rFonts w:ascii="Corbel" w:hAnsi="Corbel" w:cs="Gill Sans"/>
        </w:rPr>
        <w:t>e a diferentes factores, destacando principalmente su origen</w:t>
      </w:r>
      <w:r w:rsidR="00CB2EB0">
        <w:rPr>
          <w:rFonts w:ascii="Corbel" w:hAnsi="Corbel" w:cs="Gill Sans"/>
        </w:rPr>
        <w:t>, ya que e</w:t>
      </w:r>
      <w:r w:rsidR="00A14C95">
        <w:rPr>
          <w:rFonts w:ascii="Corbel" w:hAnsi="Corbel" w:cs="Gill Sans"/>
        </w:rPr>
        <w:t xml:space="preserve">ste condimento </w:t>
      </w:r>
      <w:r w:rsidR="00E739CC" w:rsidRPr="00E739CC">
        <w:rPr>
          <w:rFonts w:ascii="Corbel" w:hAnsi="Corbel" w:cs="Gill Sans"/>
        </w:rPr>
        <w:t xml:space="preserve">se elabora exclusivamente a partir de </w:t>
      </w:r>
      <w:r w:rsidR="00B43814">
        <w:rPr>
          <w:rFonts w:ascii="Corbel" w:hAnsi="Corbel" w:cs="Gill Sans"/>
        </w:rPr>
        <w:t xml:space="preserve">los </w:t>
      </w:r>
      <w:r w:rsidR="0050521D">
        <w:rPr>
          <w:rFonts w:ascii="Corbel" w:hAnsi="Corbel" w:cs="Gill Sans"/>
        </w:rPr>
        <w:t>V</w:t>
      </w:r>
      <w:r w:rsidR="00E739CC" w:rsidRPr="00E739CC">
        <w:rPr>
          <w:rFonts w:ascii="Corbel" w:hAnsi="Corbel" w:cs="Gill Sans"/>
        </w:rPr>
        <w:t>inos de Jerez</w:t>
      </w:r>
      <w:r w:rsidR="00A14C95">
        <w:rPr>
          <w:rFonts w:ascii="Corbel" w:hAnsi="Corbel" w:cs="Gill Sans"/>
        </w:rPr>
        <w:t>.</w:t>
      </w:r>
      <w:r w:rsidR="00E739CC" w:rsidRPr="00E739CC">
        <w:rPr>
          <w:rFonts w:ascii="Corbel" w:hAnsi="Corbel" w:cs="Gill Sans"/>
        </w:rPr>
        <w:t xml:space="preserve"> </w:t>
      </w:r>
      <w:r w:rsidR="00A14C95">
        <w:rPr>
          <w:rFonts w:ascii="Corbel" w:hAnsi="Corbel" w:cs="Gill Sans"/>
        </w:rPr>
        <w:t xml:space="preserve">También tendrán la oportunidad de </w:t>
      </w:r>
      <w:r w:rsidR="00CB2EB0">
        <w:rPr>
          <w:rFonts w:ascii="Corbel" w:hAnsi="Corbel" w:cs="Gill Sans"/>
        </w:rPr>
        <w:t>ampliar conocimientos sobre</w:t>
      </w:r>
      <w:r w:rsidR="00E739CC" w:rsidRPr="00E739CC">
        <w:rPr>
          <w:rFonts w:ascii="Corbel" w:hAnsi="Corbel" w:cs="Gill Sans"/>
        </w:rPr>
        <w:t xml:space="preserve"> las diferentes tipologías, su relevancia gastronómica y usos culinarios.</w:t>
      </w:r>
    </w:p>
    <w:p w14:paraId="1D0AF08C" w14:textId="065AE76B" w:rsidR="00294F3D" w:rsidRDefault="004D6B5D" w:rsidP="00294F3D">
      <w:pPr>
        <w:jc w:val="both"/>
        <w:rPr>
          <w:rFonts w:ascii="Corbel" w:hAnsi="Corbel" w:cs="Gill Sans"/>
        </w:rPr>
      </w:pPr>
      <w:r>
        <w:rPr>
          <w:rFonts w:ascii="Corbel" w:hAnsi="Corbel" w:cs="Gill Sans"/>
        </w:rPr>
        <w:t xml:space="preserve">La plataforma, que </w:t>
      </w:r>
      <w:r>
        <w:t>ofrece cursos con distintos niveles tanto en inglés como en español y que incluye material didáctico, infográfico y audiovisual, ha ampliado también</w:t>
      </w:r>
      <w:r>
        <w:rPr>
          <w:rFonts w:ascii="Corbel" w:hAnsi="Corbel" w:cs="Gill Sans"/>
        </w:rPr>
        <w:t xml:space="preserve"> el curso avanzado dedicado a los Vinos con un módulo específico sobre la </w:t>
      </w:r>
      <w:r w:rsidR="00D46795">
        <w:rPr>
          <w:rFonts w:ascii="Corbel" w:hAnsi="Corbel" w:cs="Gill Sans"/>
        </w:rPr>
        <w:t xml:space="preserve">DOP </w:t>
      </w:r>
      <w:r>
        <w:rPr>
          <w:rFonts w:ascii="Corbel" w:hAnsi="Corbel" w:cs="Gill Sans"/>
        </w:rPr>
        <w:t xml:space="preserve">Manzanilla de Sanlúcar. </w:t>
      </w:r>
    </w:p>
    <w:p w14:paraId="6D81BE95" w14:textId="349B593C" w:rsidR="004D6B5D" w:rsidRPr="006714DF" w:rsidRDefault="00C76616" w:rsidP="00C06413">
      <w:pPr>
        <w:jc w:val="both"/>
      </w:pPr>
      <w:r>
        <w:t>Por su parte,</w:t>
      </w:r>
      <w:r w:rsidR="00D84AD5">
        <w:t xml:space="preserve"> </w:t>
      </w:r>
      <w:r>
        <w:t xml:space="preserve">Sherry </w:t>
      </w:r>
      <w:proofErr w:type="spellStart"/>
      <w:r>
        <w:t>Academy</w:t>
      </w:r>
      <w:proofErr w:type="spellEnd"/>
      <w:r>
        <w:t xml:space="preserve"> continuará impartiendo sus </w:t>
      </w:r>
      <w:proofErr w:type="spellStart"/>
      <w:r>
        <w:t>webinars</w:t>
      </w:r>
      <w:proofErr w:type="spellEnd"/>
      <w:r>
        <w:t xml:space="preserve">, dirigidos por José Ferrer, </w:t>
      </w:r>
      <w:r w:rsidR="00294F3D" w:rsidRPr="00294F3D">
        <w:t>Embajador para la Gastronomía del Consejo Regulador</w:t>
      </w:r>
      <w:bookmarkStart w:id="0" w:name="_Hlk117584896"/>
      <w:r w:rsidRPr="00294F3D">
        <w:t xml:space="preserve">. </w:t>
      </w:r>
      <w:r w:rsidR="00A15E24">
        <w:t>Algunos de los</w:t>
      </w:r>
      <w:r>
        <w:t xml:space="preserve"> </w:t>
      </w:r>
      <w:r w:rsidRPr="006714DF">
        <w:rPr>
          <w:b/>
          <w:bCs/>
        </w:rPr>
        <w:t xml:space="preserve">próximos </w:t>
      </w:r>
      <w:proofErr w:type="spellStart"/>
      <w:r w:rsidRPr="006714DF">
        <w:rPr>
          <w:b/>
          <w:bCs/>
        </w:rPr>
        <w:t>webinars</w:t>
      </w:r>
      <w:proofErr w:type="spellEnd"/>
      <w:r>
        <w:t xml:space="preserve"> programados</w:t>
      </w:r>
      <w:r w:rsidR="00D46795">
        <w:t xml:space="preserve"> </w:t>
      </w:r>
      <w:r w:rsidR="00A15E24">
        <w:t>son</w:t>
      </w:r>
      <w:r w:rsidR="00D46795" w:rsidRPr="006714DF">
        <w:rPr>
          <w:b/>
          <w:bCs/>
        </w:rPr>
        <w:t xml:space="preserve">: </w:t>
      </w:r>
      <w:bookmarkEnd w:id="0"/>
      <w:r w:rsidR="00A15E24" w:rsidRPr="006714DF">
        <w:rPr>
          <w:b/>
          <w:bCs/>
        </w:rPr>
        <w:t>El suelo y la viña en el Marco de Jerez</w:t>
      </w:r>
      <w:r w:rsidR="00A15E24" w:rsidRPr="006714DF">
        <w:t xml:space="preserve"> </w:t>
      </w:r>
      <w:r w:rsidRPr="006714DF">
        <w:t xml:space="preserve">(17/11), </w:t>
      </w:r>
      <w:r w:rsidR="00A15E24" w:rsidRPr="006714DF">
        <w:rPr>
          <w:b/>
          <w:bCs/>
        </w:rPr>
        <w:t>Siglos XVIII y XIX, los cimientos del actual Marco de Jerez</w:t>
      </w:r>
      <w:r w:rsidRPr="006714DF">
        <w:t xml:space="preserve"> (25/11), </w:t>
      </w:r>
      <w:r w:rsidR="00A15E24" w:rsidRPr="006714DF">
        <w:t xml:space="preserve">y </w:t>
      </w:r>
      <w:r w:rsidR="00A15E24" w:rsidRPr="006714DF">
        <w:rPr>
          <w:b/>
          <w:bCs/>
        </w:rPr>
        <w:t>Los últimos cambios en la normativa de los vinos del Marco</w:t>
      </w:r>
      <w:r w:rsidRPr="006714DF">
        <w:t xml:space="preserve">, impartido por César Saldaña, </w:t>
      </w:r>
      <w:r w:rsidR="0013424B" w:rsidRPr="006714DF">
        <w:t>presidente</w:t>
      </w:r>
      <w:r w:rsidRPr="006714DF">
        <w:t xml:space="preserve"> del Consejo Regulador</w:t>
      </w:r>
      <w:r w:rsidR="00AC2820" w:rsidRPr="006714DF">
        <w:t xml:space="preserve"> </w:t>
      </w:r>
      <w:r w:rsidRPr="006714DF">
        <w:t>(15/12).</w:t>
      </w:r>
    </w:p>
    <w:p w14:paraId="432B0AE9" w14:textId="4D24A92B" w:rsidR="00E739CC" w:rsidRDefault="00D26429" w:rsidP="00C06413">
      <w:pPr>
        <w:jc w:val="both"/>
        <w:rPr>
          <w:rFonts w:ascii="Corbel" w:hAnsi="Corbel" w:cs="Gill Sans"/>
        </w:rPr>
      </w:pPr>
      <w:r>
        <w:t xml:space="preserve">Para acceder a </w:t>
      </w:r>
      <w:r w:rsidR="00294F3D">
        <w:t>los cursos</w:t>
      </w:r>
      <w:r>
        <w:t xml:space="preserve"> de la Sherry </w:t>
      </w:r>
      <w:proofErr w:type="spellStart"/>
      <w:r>
        <w:t>Academy</w:t>
      </w:r>
      <w:proofErr w:type="spellEnd"/>
      <w:r>
        <w:t xml:space="preserve">, los usuarios solo tienen que registrarse gratuitamente en </w:t>
      </w:r>
      <w:hyperlink r:id="rId8" w:history="1">
        <w:r w:rsidR="00294F3D" w:rsidRPr="00DD5487">
          <w:rPr>
            <w:rStyle w:val="Hipervnculo"/>
          </w:rPr>
          <w:t>https://www.sherryacademy.org</w:t>
        </w:r>
      </w:hyperlink>
      <w:r w:rsidR="00294F3D">
        <w:t>,, y</w:t>
      </w:r>
      <w:r w:rsidR="00294F3D" w:rsidRPr="00294F3D">
        <w:t xml:space="preserve"> </w:t>
      </w:r>
      <w:r w:rsidR="00294F3D">
        <w:t>una vez finalizado cada uno de ellos, recibirán un certificado que les acreditará como expertos en la materia elegida.</w:t>
      </w:r>
    </w:p>
    <w:p w14:paraId="4C16EE3F" w14:textId="672050FB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b/>
          <w:bCs/>
          <w:sz w:val="20"/>
          <w:szCs w:val="20"/>
          <w:u w:val="single"/>
        </w:rPr>
        <w:t>CAMPAÑA DE PROMOCIÓN EUROPEA</w:t>
      </w: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26BECDC4" w14:textId="378D8892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00E89ABE" w14:textId="439F57EC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En 2020 ha dado inicio el Programa Europeo de Promoción de las D.O. de Jerez, Manzanilla de Sanlúcar y Vinagre de Jerez. </w:t>
      </w:r>
    </w:p>
    <w:p w14:paraId="768529E3" w14:textId="21FFCE68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6DA4D283" w14:textId="3C369EC3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 xml:space="preserve">El objetivo de la campaña es aumentar la competitividad y el consumo de los productos agrícolas de la Unión Europea con D.O.P.  ilustrados por los vinos de Jerez D.O.P., Manzanilla de Sanlúcar D.O.P. y </w:t>
      </w:r>
      <w:r w:rsidR="0012388A">
        <w:rPr>
          <w:rFonts w:ascii="Corbel" w:eastAsia="Times New Roman" w:hAnsi="Corbel" w:cs="Segoe UI"/>
          <w:sz w:val="20"/>
          <w:szCs w:val="20"/>
        </w:rPr>
        <w:t>V</w:t>
      </w:r>
      <w:r w:rsidRPr="00A618EA">
        <w:rPr>
          <w:rFonts w:ascii="Corbel" w:eastAsia="Times New Roman" w:hAnsi="Corbel" w:cs="Segoe UI"/>
          <w:sz w:val="20"/>
          <w:szCs w:val="20"/>
        </w:rPr>
        <w:t>inagre de Jerez D.O.P. </w:t>
      </w:r>
    </w:p>
    <w:p w14:paraId="672CEA4B" w14:textId="2443B365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41251F14" w14:textId="3C9BC523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Las D.O. de Jerez, Manzanilla de Sanlúcar y Vinagre de Jerez asumen, con este programa, el reto de conseguir incrementar el grado de conocimiento del Sello de Calidad D.O.P. por parte del consumidor. A través de esta estrategia de comunicación se potenciará el mensaje de que una D.O.P. es mucho más que un origen, asociándolo a un producto de calidad garantizada, auténtico y tradicional. </w:t>
      </w:r>
    </w:p>
    <w:p w14:paraId="48262851" w14:textId="49C26C8E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4"/>
          <w:szCs w:val="24"/>
        </w:rPr>
        <w:t> </w:t>
      </w:r>
    </w:p>
    <w:p w14:paraId="7AE59466" w14:textId="1CB65AD2" w:rsidR="00A618EA" w:rsidRDefault="00A618EA" w:rsidP="00A618EA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sz w:val="20"/>
          <w:szCs w:val="20"/>
        </w:rPr>
      </w:pPr>
      <w:r w:rsidRPr="00A618EA">
        <w:rPr>
          <w:rFonts w:ascii="Corbel" w:eastAsia="Times New Roman" w:hAnsi="Corbel" w:cs="Segoe UI"/>
          <w:b/>
          <w:bCs/>
          <w:sz w:val="20"/>
          <w:szCs w:val="20"/>
          <w:u w:val="single"/>
        </w:rPr>
        <w:t>CONSEJO REGULADOR DE LAS DENOMINACIONES DE ORIGEN “JEREZ-XÉRÈS-SHERRY” Y “MANZANILLA-SANLÚCAR DE</w:t>
      </w:r>
      <w:r w:rsidRPr="00A618EA">
        <w:rPr>
          <w:rFonts w:ascii="Arial" w:eastAsia="Times New Roman" w:hAnsi="Arial" w:cs="Arial"/>
          <w:b/>
          <w:bCs/>
          <w:sz w:val="20"/>
          <w:szCs w:val="20"/>
          <w:u w:val="single"/>
        </w:rPr>
        <w:t> </w:t>
      </w:r>
      <w:r w:rsidRPr="00A618EA">
        <w:rPr>
          <w:rFonts w:ascii="Corbel" w:eastAsia="Times New Roman" w:hAnsi="Corbel" w:cs="Segoe UI"/>
          <w:b/>
          <w:bCs/>
          <w:sz w:val="20"/>
          <w:szCs w:val="20"/>
          <w:u w:val="single"/>
        </w:rPr>
        <w:t>BARRAMEDA</w:t>
      </w:r>
      <w:r w:rsidRPr="00A618EA">
        <w:rPr>
          <w:rFonts w:ascii="Corbel" w:eastAsia="Times New Roman" w:hAnsi="Corbel" w:cs="Segoe UI"/>
          <w:b/>
          <w:bCs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6611ABDD" w14:textId="26384E24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47AF940" w14:textId="112F317B" w:rsidR="00A618EA" w:rsidRDefault="00A618EA" w:rsidP="00A618EA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sz w:val="20"/>
          <w:szCs w:val="20"/>
        </w:rPr>
      </w:pPr>
      <w:r w:rsidRPr="00A618EA">
        <w:rPr>
          <w:rFonts w:ascii="Corbel" w:eastAsia="Times New Roman" w:hAnsi="Corbel" w:cs="Segoe UI"/>
          <w:sz w:val="20"/>
          <w:szCs w:val="20"/>
        </w:rPr>
        <w:t>El Consejo Regulador de las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 xml:space="preserve">Denominaciones de Origen </w:t>
      </w:r>
      <w:r w:rsidRPr="00A618EA">
        <w:rPr>
          <w:rFonts w:ascii="Corbel" w:eastAsia="Times New Roman" w:hAnsi="Corbel" w:cs="Corbel"/>
          <w:sz w:val="20"/>
          <w:szCs w:val="20"/>
        </w:rPr>
        <w:t>“</w:t>
      </w:r>
      <w:r w:rsidRPr="00A618EA">
        <w:rPr>
          <w:rFonts w:ascii="Corbel" w:eastAsia="Times New Roman" w:hAnsi="Corbel" w:cs="Segoe UI"/>
          <w:sz w:val="20"/>
          <w:szCs w:val="20"/>
        </w:rPr>
        <w:t>Jerez-</w:t>
      </w:r>
      <w:proofErr w:type="spellStart"/>
      <w:r w:rsidRPr="00A618EA">
        <w:rPr>
          <w:rFonts w:ascii="Corbel" w:eastAsia="Times New Roman" w:hAnsi="Corbel" w:cs="Segoe UI"/>
          <w:sz w:val="20"/>
          <w:szCs w:val="20"/>
        </w:rPr>
        <w:t>X</w:t>
      </w:r>
      <w:r w:rsidRPr="00A618EA">
        <w:rPr>
          <w:rFonts w:ascii="Corbel" w:eastAsia="Times New Roman" w:hAnsi="Corbel" w:cs="Corbel"/>
          <w:sz w:val="20"/>
          <w:szCs w:val="20"/>
        </w:rPr>
        <w:t>é</w:t>
      </w:r>
      <w:r w:rsidRPr="00A618EA">
        <w:rPr>
          <w:rFonts w:ascii="Corbel" w:eastAsia="Times New Roman" w:hAnsi="Corbel" w:cs="Segoe UI"/>
          <w:sz w:val="20"/>
          <w:szCs w:val="20"/>
        </w:rPr>
        <w:t>r</w:t>
      </w:r>
      <w:r w:rsidRPr="00A618EA">
        <w:rPr>
          <w:rFonts w:ascii="Corbel" w:eastAsia="Times New Roman" w:hAnsi="Corbel" w:cs="Corbel"/>
          <w:sz w:val="20"/>
          <w:szCs w:val="20"/>
        </w:rPr>
        <w:t>è</w:t>
      </w:r>
      <w:r w:rsidRPr="00A618EA">
        <w:rPr>
          <w:rFonts w:ascii="Corbel" w:eastAsia="Times New Roman" w:hAnsi="Corbel" w:cs="Segoe UI"/>
          <w:sz w:val="20"/>
          <w:szCs w:val="20"/>
        </w:rPr>
        <w:t>s</w:t>
      </w:r>
      <w:proofErr w:type="spellEnd"/>
      <w:r w:rsidRPr="00A618EA">
        <w:rPr>
          <w:rFonts w:ascii="Corbel" w:eastAsia="Times New Roman" w:hAnsi="Corbel" w:cs="Segoe UI"/>
          <w:sz w:val="20"/>
          <w:szCs w:val="20"/>
        </w:rPr>
        <w:t>-Sherry</w:t>
      </w:r>
      <w:r w:rsidRPr="00A618EA">
        <w:rPr>
          <w:rFonts w:ascii="Corbel" w:eastAsia="Times New Roman" w:hAnsi="Corbel" w:cs="Corbel"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 xml:space="preserve">, </w:t>
      </w:r>
      <w:r w:rsidRPr="00A618EA">
        <w:rPr>
          <w:rFonts w:ascii="Corbel" w:eastAsia="Times New Roman" w:hAnsi="Corbel" w:cs="Corbel"/>
          <w:sz w:val="20"/>
          <w:szCs w:val="20"/>
        </w:rPr>
        <w:t>“</w:t>
      </w:r>
      <w:r w:rsidRPr="00A618EA">
        <w:rPr>
          <w:rFonts w:ascii="Corbel" w:eastAsia="Times New Roman" w:hAnsi="Corbel" w:cs="Segoe UI"/>
          <w:sz w:val="20"/>
          <w:szCs w:val="20"/>
        </w:rPr>
        <w:t>Manzanilla-Sanl</w:t>
      </w:r>
      <w:r w:rsidRPr="00A618EA">
        <w:rPr>
          <w:rFonts w:ascii="Corbel" w:eastAsia="Times New Roman" w:hAnsi="Corbel" w:cs="Corbel"/>
          <w:sz w:val="20"/>
          <w:szCs w:val="20"/>
        </w:rPr>
        <w:t>ú</w:t>
      </w:r>
      <w:r w:rsidRPr="00A618EA">
        <w:rPr>
          <w:rFonts w:ascii="Corbel" w:eastAsia="Times New Roman" w:hAnsi="Corbel" w:cs="Segoe UI"/>
          <w:sz w:val="20"/>
          <w:szCs w:val="20"/>
        </w:rPr>
        <w:t>car de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Barrameda</w:t>
      </w:r>
      <w:r w:rsidRPr="00A618EA">
        <w:rPr>
          <w:rFonts w:ascii="Corbel" w:eastAsia="Times New Roman" w:hAnsi="Corbel" w:cs="Corbel"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 xml:space="preserve"> tutela estas denominaciones andaluzas que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aglutinan a 1.750 viticultores y unas cien bodegas situadas en el llamado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Corbel"/>
          <w:sz w:val="20"/>
          <w:szCs w:val="20"/>
        </w:rPr>
        <w:t>“</w:t>
      </w:r>
      <w:r w:rsidRPr="00A618EA">
        <w:rPr>
          <w:rFonts w:ascii="Corbel" w:eastAsia="Times New Roman" w:hAnsi="Corbel" w:cs="Segoe UI"/>
          <w:sz w:val="20"/>
          <w:szCs w:val="20"/>
        </w:rPr>
        <w:t>Marco de Jerez</w:t>
      </w:r>
      <w:r w:rsidRPr="00A618EA">
        <w:rPr>
          <w:rFonts w:ascii="Corbel" w:eastAsia="Times New Roman" w:hAnsi="Corbel" w:cs="Corbel"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>, en la provincia de C</w:t>
      </w:r>
      <w:r w:rsidRPr="00A618EA">
        <w:rPr>
          <w:rFonts w:ascii="Corbel" w:eastAsia="Times New Roman" w:hAnsi="Corbel" w:cs="Corbel"/>
          <w:sz w:val="20"/>
          <w:szCs w:val="20"/>
        </w:rPr>
        <w:t>á</w:t>
      </w:r>
      <w:r w:rsidRPr="00A618EA">
        <w:rPr>
          <w:rFonts w:ascii="Corbel" w:eastAsia="Times New Roman" w:hAnsi="Corbel" w:cs="Segoe UI"/>
          <w:sz w:val="20"/>
          <w:szCs w:val="20"/>
        </w:rPr>
        <w:t>diz. Se trata de vinos de una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extraordinaria variedad y un car</w:t>
      </w:r>
      <w:r w:rsidRPr="00A618EA">
        <w:rPr>
          <w:rFonts w:ascii="Corbel" w:eastAsia="Times New Roman" w:hAnsi="Corbel" w:cs="Corbel"/>
          <w:sz w:val="20"/>
          <w:szCs w:val="20"/>
        </w:rPr>
        <w:t>á</w:t>
      </w:r>
      <w:r w:rsidRPr="00A618EA">
        <w:rPr>
          <w:rFonts w:ascii="Corbel" w:eastAsia="Times New Roman" w:hAnsi="Corbel" w:cs="Segoe UI"/>
          <w:sz w:val="20"/>
          <w:szCs w:val="20"/>
        </w:rPr>
        <w:t>cter genuino, con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una largu</w:t>
      </w:r>
      <w:r w:rsidRPr="00A618EA">
        <w:rPr>
          <w:rFonts w:ascii="Corbel" w:eastAsia="Times New Roman" w:hAnsi="Corbel" w:cs="Corbel"/>
          <w:sz w:val="20"/>
          <w:szCs w:val="20"/>
        </w:rPr>
        <w:t>í</w:t>
      </w:r>
      <w:r w:rsidRPr="00A618EA">
        <w:rPr>
          <w:rFonts w:ascii="Corbel" w:eastAsia="Times New Roman" w:hAnsi="Corbel" w:cs="Segoe UI"/>
          <w:sz w:val="20"/>
          <w:szCs w:val="20"/>
        </w:rPr>
        <w:t>sima tradici</w:t>
      </w:r>
      <w:r w:rsidRPr="00A618EA">
        <w:rPr>
          <w:rFonts w:ascii="Corbel" w:eastAsia="Times New Roman" w:hAnsi="Corbel" w:cs="Corbel"/>
          <w:sz w:val="20"/>
          <w:szCs w:val="20"/>
        </w:rPr>
        <w:t>ó</w:t>
      </w:r>
      <w:r w:rsidRPr="00A618EA">
        <w:rPr>
          <w:rFonts w:ascii="Corbel" w:eastAsia="Times New Roman" w:hAnsi="Corbel" w:cs="Segoe UI"/>
          <w:sz w:val="20"/>
          <w:szCs w:val="20"/>
        </w:rPr>
        <w:t>n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exportadora y con marcas que representan auténticos iconos españoles en todo el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mundo. </w:t>
      </w:r>
    </w:p>
    <w:p w14:paraId="7BEF0B46" w14:textId="77777777" w:rsidR="00561244" w:rsidRDefault="00561244" w:rsidP="00A618EA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sz w:val="20"/>
          <w:szCs w:val="20"/>
        </w:rPr>
      </w:pPr>
    </w:p>
    <w:p w14:paraId="3B991886" w14:textId="06EC7623" w:rsidR="00951CEA" w:rsidRDefault="00A618EA" w:rsidP="0074763D">
      <w:pPr>
        <w:spacing w:after="0" w:line="240" w:lineRule="auto"/>
        <w:jc w:val="both"/>
        <w:textAlignment w:val="baseline"/>
        <w:rPr>
          <w:rFonts w:ascii="Corbel" w:hAnsi="Corbel" w:cs="Gill Sans"/>
          <w:b/>
          <w:sz w:val="24"/>
          <w:szCs w:val="24"/>
          <w:u w:val="single"/>
        </w:rPr>
      </w:pPr>
      <w:r w:rsidRPr="00A618EA">
        <w:rPr>
          <w:rFonts w:ascii="Corbel" w:eastAsia="Times New Roman" w:hAnsi="Corbel" w:cs="Segoe UI"/>
        </w:rPr>
        <w:t> </w:t>
      </w:r>
      <w:r w:rsidR="00951CEA">
        <w:rPr>
          <w:rFonts w:ascii="Corbel" w:hAnsi="Corbel" w:cs="Gill Sans"/>
          <w:b/>
          <w:u w:val="single"/>
        </w:rPr>
        <w:t>Para más información</w:t>
      </w:r>
    </w:p>
    <w:p w14:paraId="7B4EAA7D" w14:textId="77777777" w:rsidR="00951CEA" w:rsidRDefault="00951CEA" w:rsidP="00951CEA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QMS Comunicación</w:t>
      </w:r>
    </w:p>
    <w:p w14:paraId="13EF6723" w14:textId="77777777" w:rsidR="00951CEA" w:rsidRPr="007A00C7" w:rsidRDefault="00951CEA" w:rsidP="00951CEA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lastRenderedPageBreak/>
        <w:t>913431286/87</w:t>
      </w:r>
    </w:p>
    <w:p w14:paraId="62546894" w14:textId="77777777" w:rsidR="00951CEA" w:rsidRDefault="00951CEA" w:rsidP="00951CEA">
      <w:pPr>
        <w:spacing w:after="0" w:line="240" w:lineRule="auto"/>
        <w:jc w:val="both"/>
        <w:rPr>
          <w:rFonts w:ascii="Corbel" w:hAnsi="Corbel" w:cs="Gill Sans"/>
          <w:b/>
          <w:sz w:val="24"/>
          <w:szCs w:val="24"/>
        </w:rPr>
      </w:pPr>
    </w:p>
    <w:p w14:paraId="6A3250D0" w14:textId="1890CDC1" w:rsidR="00F00288" w:rsidRDefault="00F00288" w:rsidP="00F00288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Rosa Soria</w:t>
      </w:r>
    </w:p>
    <w:p w14:paraId="27532B48" w14:textId="01114F21" w:rsidR="00F00288" w:rsidRDefault="00000000" w:rsidP="00F00288">
      <w:pPr>
        <w:spacing w:after="0" w:line="240" w:lineRule="auto"/>
        <w:jc w:val="both"/>
        <w:rPr>
          <w:rFonts w:ascii="Corbel" w:hAnsi="Corbel" w:cs="Gill Sans"/>
          <w:b/>
        </w:rPr>
      </w:pPr>
      <w:hyperlink r:id="rId9" w:history="1">
        <w:r w:rsidR="00F00288" w:rsidRPr="00482F93">
          <w:rPr>
            <w:rStyle w:val="Hipervnculo"/>
            <w:rFonts w:ascii="Corbel" w:hAnsi="Corbel" w:cs="Gill Sans"/>
            <w:b/>
          </w:rPr>
          <w:t>rosasoria@qmscomunicacion.com</w:t>
        </w:r>
      </w:hyperlink>
    </w:p>
    <w:p w14:paraId="01E9257A" w14:textId="308A5F23" w:rsidR="00F00288" w:rsidRDefault="00F00288" w:rsidP="00951CEA">
      <w:pPr>
        <w:spacing w:after="0" w:line="240" w:lineRule="auto"/>
        <w:jc w:val="both"/>
        <w:rPr>
          <w:rFonts w:ascii="Corbel" w:hAnsi="Corbel" w:cs="Gill Sans"/>
          <w:b/>
        </w:rPr>
      </w:pPr>
      <w:r w:rsidRPr="00F00288">
        <w:rPr>
          <w:rFonts w:ascii="Corbel" w:hAnsi="Corbel" w:cs="Gill Sans"/>
          <w:b/>
        </w:rPr>
        <w:t>679 70 07 62</w:t>
      </w:r>
    </w:p>
    <w:p w14:paraId="47708C45" w14:textId="77777777" w:rsidR="00D93C17" w:rsidRDefault="00D93C17" w:rsidP="00951CEA">
      <w:pPr>
        <w:spacing w:after="0" w:line="240" w:lineRule="auto"/>
        <w:jc w:val="both"/>
        <w:rPr>
          <w:rFonts w:ascii="Corbel" w:hAnsi="Corbel" w:cs="Gill Sans"/>
          <w:b/>
        </w:rPr>
      </w:pPr>
    </w:p>
    <w:p w14:paraId="620155F0" w14:textId="77777777" w:rsidR="00951CEA" w:rsidRDefault="00951CEA" w:rsidP="00951CEA">
      <w:pPr>
        <w:spacing w:after="0" w:line="240" w:lineRule="auto"/>
        <w:jc w:val="both"/>
        <w:rPr>
          <w:rFonts w:ascii="Corbel" w:hAnsi="Corbel" w:cs="Gill Sans"/>
          <w:b/>
          <w:sz w:val="24"/>
          <w:szCs w:val="24"/>
        </w:rPr>
      </w:pPr>
      <w:r>
        <w:rPr>
          <w:rFonts w:ascii="Corbel" w:hAnsi="Corbel" w:cs="Gill Sans"/>
          <w:b/>
        </w:rPr>
        <w:t>Diana Pérez</w:t>
      </w:r>
    </w:p>
    <w:p w14:paraId="684ABFBC" w14:textId="04850747" w:rsidR="00951CEA" w:rsidRPr="00D93C17" w:rsidRDefault="00000000" w:rsidP="00951CEA">
      <w:pPr>
        <w:spacing w:after="0" w:line="240" w:lineRule="auto"/>
        <w:jc w:val="both"/>
        <w:rPr>
          <w:rStyle w:val="Hipervnculo"/>
          <w:rFonts w:ascii="Corbel" w:hAnsi="Corbel" w:cs="Gill Sans"/>
          <w:b/>
        </w:rPr>
      </w:pPr>
      <w:hyperlink r:id="rId10" w:history="1">
        <w:r w:rsidR="00951CEA" w:rsidRPr="00D93C17">
          <w:rPr>
            <w:rStyle w:val="Hipervnculo"/>
            <w:rFonts w:ascii="Corbel" w:hAnsi="Corbel" w:cs="Gill Sans"/>
            <w:b/>
          </w:rPr>
          <w:t>dianaperez@qmscomunicacion.com</w:t>
        </w:r>
      </w:hyperlink>
      <w:r w:rsidR="00FB7508" w:rsidRPr="00D93C17">
        <w:rPr>
          <w:rStyle w:val="Hipervnculo"/>
          <w:rFonts w:ascii="Corbel" w:hAnsi="Corbel" w:cs="Gill Sans"/>
          <w:b/>
        </w:rPr>
        <w:t xml:space="preserve"> </w:t>
      </w:r>
    </w:p>
    <w:p w14:paraId="16AA908D" w14:textId="1902690C" w:rsidR="00951CEA" w:rsidRDefault="00951CEA" w:rsidP="00951CEA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690 65 05 98</w:t>
      </w:r>
    </w:p>
    <w:p w14:paraId="0C84A61D" w14:textId="77777777" w:rsidR="00F00288" w:rsidRDefault="00F00288" w:rsidP="00951CEA">
      <w:pPr>
        <w:spacing w:after="0" w:line="240" w:lineRule="auto"/>
        <w:jc w:val="both"/>
        <w:rPr>
          <w:rFonts w:ascii="Corbel" w:hAnsi="Corbel" w:cs="Gill Sans"/>
          <w:b/>
          <w:sz w:val="24"/>
          <w:szCs w:val="24"/>
        </w:rPr>
      </w:pPr>
    </w:p>
    <w:sectPr w:rsidR="00F00288" w:rsidSect="000B1EDA">
      <w:headerReference w:type="default" r:id="rId11"/>
      <w:footerReference w:type="default" r:id="rId12"/>
      <w:pgSz w:w="11906" w:h="16838"/>
      <w:pgMar w:top="3119" w:right="1133" w:bottom="1417" w:left="1701" w:header="708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E1BA" w14:textId="77777777" w:rsidR="00FC6E5E" w:rsidRDefault="00FC6E5E">
      <w:pPr>
        <w:spacing w:after="0" w:line="240" w:lineRule="auto"/>
      </w:pPr>
      <w:r>
        <w:separator/>
      </w:r>
    </w:p>
  </w:endnote>
  <w:endnote w:type="continuationSeparator" w:id="0">
    <w:p w14:paraId="5B3212C8" w14:textId="77777777" w:rsidR="00FC6E5E" w:rsidRDefault="00FC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003941"/>
      <w:docPartObj>
        <w:docPartGallery w:val="Page Numbers (Bottom of Page)"/>
        <w:docPartUnique/>
      </w:docPartObj>
    </w:sdtPr>
    <w:sdtContent>
      <w:p w14:paraId="6379BCB1" w14:textId="2BFBCB3C" w:rsidR="00B60554" w:rsidRPr="00350C71" w:rsidRDefault="00B60554" w:rsidP="00B60554">
        <w:pPr>
          <w:rPr>
            <w:sz w:val="32"/>
            <w:szCs w:val="32"/>
          </w:rPr>
        </w:pPr>
        <w:r>
          <w:rPr>
            <w:noProof/>
            <w:lang w:val="es-ES_tradnl" w:eastAsia="es-ES_tradnl"/>
          </w:rPr>
          <w:drawing>
            <wp:anchor distT="0" distB="0" distL="114300" distR="114300" simplePos="0" relativeHeight="251662336" behindDoc="0" locked="0" layoutInCell="1" allowOverlap="1" wp14:anchorId="126D6B4F" wp14:editId="0ABA71CC">
              <wp:simplePos x="0" y="0"/>
              <wp:positionH relativeFrom="margin">
                <wp:posOffset>1629410</wp:posOffset>
              </wp:positionH>
              <wp:positionV relativeFrom="margin">
                <wp:posOffset>7680434</wp:posOffset>
              </wp:positionV>
              <wp:extent cx="1047750" cy="946558"/>
              <wp:effectExtent l="0" t="0" r="0" b="6350"/>
              <wp:wrapSquare wrapText="bothSides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268" t="3426" r="23435"/>
                      <a:stretch/>
                    </pic:blipFill>
                    <pic:spPr bwMode="auto">
                      <a:xfrm>
                        <a:off x="0" y="0"/>
                        <a:ext cx="1047750" cy="946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54DB4D39" w14:textId="5048C2FE" w:rsidR="00EE49B1" w:rsidRPr="00B60554" w:rsidRDefault="00EE49B1" w:rsidP="00EE49B1">
        <w:r w:rsidRPr="00B60554">
          <w:t>Disfruta el vino con moderación.</w:t>
        </w:r>
      </w:p>
      <w:p w14:paraId="3DB35198" w14:textId="57732724" w:rsidR="003F7C12" w:rsidRDefault="00570E86">
        <w:pPr>
          <w:pStyle w:val="Piedepgina"/>
          <w:jc w:val="right"/>
        </w:pPr>
        <w:r w:rsidRPr="001A0546">
          <w:rPr>
            <w:b/>
            <w:i/>
            <w:noProof/>
            <w:color w:val="800000"/>
            <w:sz w:val="16"/>
            <w:szCs w:val="16"/>
            <w:lang w:val="es-ES_tradnl" w:eastAsia="es-ES_tradnl"/>
          </w:rPr>
          <w:drawing>
            <wp:anchor distT="0" distB="0" distL="114935" distR="114935" simplePos="0" relativeHeight="251660288" behindDoc="0" locked="0" layoutInCell="1" allowOverlap="1" wp14:anchorId="3B6A1325" wp14:editId="5D7590FE">
              <wp:simplePos x="0" y="0"/>
              <wp:positionH relativeFrom="margin">
                <wp:align>left</wp:align>
              </wp:positionH>
              <wp:positionV relativeFrom="paragraph">
                <wp:posOffset>-372745</wp:posOffset>
              </wp:positionV>
              <wp:extent cx="1476375" cy="925195"/>
              <wp:effectExtent l="0" t="0" r="9525" b="8255"/>
              <wp:wrapThrough wrapText="bothSides">
                <wp:wrapPolygon edited="0">
                  <wp:start x="0" y="0"/>
                  <wp:lineTo x="0" y="21348"/>
                  <wp:lineTo x="21461" y="21348"/>
                  <wp:lineTo x="21461" y="0"/>
                  <wp:lineTo x="0" y="0"/>
                </wp:wrapPolygon>
              </wp:wrapThrough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92E82">
          <w:fldChar w:fldCharType="begin"/>
        </w:r>
        <w:r w:rsidR="003F7C12">
          <w:instrText>PAGE   \* MERGEFORMAT</w:instrText>
        </w:r>
        <w:r w:rsidR="00292E82">
          <w:fldChar w:fldCharType="separate"/>
        </w:r>
        <w:r w:rsidR="008E6C7A">
          <w:rPr>
            <w:noProof/>
          </w:rPr>
          <w:t>1</w:t>
        </w:r>
        <w:r w:rsidR="00292E82">
          <w:fldChar w:fldCharType="end"/>
        </w:r>
      </w:p>
    </w:sdtContent>
  </w:sdt>
  <w:p w14:paraId="234E0E0F" w14:textId="507E4BFC" w:rsidR="003F7C12" w:rsidRDefault="003F7C12" w:rsidP="005F0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78AC" w14:textId="77777777" w:rsidR="00FC6E5E" w:rsidRDefault="00FC6E5E">
      <w:pPr>
        <w:spacing w:after="0" w:line="240" w:lineRule="auto"/>
      </w:pPr>
      <w:r>
        <w:separator/>
      </w:r>
    </w:p>
  </w:footnote>
  <w:footnote w:type="continuationSeparator" w:id="0">
    <w:p w14:paraId="3BB96A4F" w14:textId="77777777" w:rsidR="00FC6E5E" w:rsidRDefault="00FC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418F" w14:textId="77777777" w:rsidR="003F7C12" w:rsidRDefault="00604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0C39E5" wp14:editId="39A2B3DB">
              <wp:simplePos x="0" y="0"/>
              <wp:positionH relativeFrom="margin">
                <wp:posOffset>-1032510</wp:posOffset>
              </wp:positionH>
              <wp:positionV relativeFrom="paragraph">
                <wp:posOffset>1512570</wp:posOffset>
              </wp:positionV>
              <wp:extent cx="480695" cy="6742430"/>
              <wp:effectExtent l="0" t="0" r="0" b="1270"/>
              <wp:wrapSquare wrapText="bothSides"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695" cy="674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arto="http://schemas.microsoft.com/office/word/2006/arto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pic="http://schemas.openxmlformats.org/drawingml/2006/picture" xmlns:arto="http://schemas.microsoft.com/office/word/2006/arto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DF5A3" w14:textId="4C9ABBF2" w:rsidR="003F7C12" w:rsidRDefault="00C8570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C8570D">
                            <w:rPr>
                              <w:color w:val="999999"/>
                              <w:sz w:val="18"/>
                            </w:rPr>
                            <w:t xml:space="preserve">El contenido de esta campaña de promoción representa únicamente las opiniones del autor y es de su exclusiva responsabilidad. La Comisión Europea y la Agencia Ejecutiva Europea de Investigación (REA) no aceptan ninguna responsabilidad por el uso que pueda hacerse de la información que </w:t>
                          </w:r>
                          <w:proofErr w:type="gramStart"/>
                          <w:r w:rsidRPr="00C8570D">
                            <w:rPr>
                              <w:color w:val="999999"/>
                              <w:sz w:val="18"/>
                            </w:rPr>
                            <w:t>contiene.</w:t>
                          </w:r>
                          <w:r w:rsidR="003F7C12">
                            <w:rPr>
                              <w:color w:val="999999"/>
                              <w:sz w:val="18"/>
                            </w:rPr>
                            <w:t>.</w:t>
                          </w:r>
                          <w:proofErr w:type="gramEnd"/>
                        </w:p>
                        <w:p w14:paraId="3B0FAD88" w14:textId="77777777" w:rsidR="00C8570D" w:rsidRDefault="00C8570D"/>
                      </w:txbxContent>
                    </wps:txbx>
                    <wps:bodyPr rot="0" vert="vert270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C39E5" id="1 Rectángulo" o:spid="_x0000_s1026" style="position:absolute;margin-left:-81.3pt;margin-top:119.1pt;width:37.85pt;height:5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" filled="f" stroked="f">
              <v:textbox style="layout-flow:vertical;mso-layout-flow-alt:bottom-to-top" inset="2.53958mm,1.2694mm,2.53958mm,1.2694mm">
                <w:txbxContent>
                  <w:p w14:paraId="442DF5A3" w14:textId="4C9ABBF2" w:rsidR="003F7C12" w:rsidRDefault="00C8570D">
                    <w:pPr>
                      <w:spacing w:line="275" w:lineRule="auto"/>
                      <w:jc w:val="center"/>
                      <w:textDirection w:val="btLr"/>
                    </w:pPr>
                    <w:r w:rsidRPr="00C8570D">
                      <w:rPr>
                        <w:color w:val="999999"/>
                        <w:sz w:val="18"/>
                      </w:rPr>
                      <w:t xml:space="preserve">El contenido de esta campaña de promoción representa únicamente las opiniones del autor y es de su exclusiva responsabilidad. La Comisión Europea y la Agencia Ejecutiva Europea de Investigación (REA) no aceptan ninguna responsabilidad por el uso que pueda hacerse de la información que </w:t>
                    </w:r>
                    <w:proofErr w:type="gramStart"/>
                    <w:r w:rsidRPr="00C8570D">
                      <w:rPr>
                        <w:color w:val="999999"/>
                        <w:sz w:val="18"/>
                      </w:rPr>
                      <w:t>contiene.</w:t>
                    </w:r>
                    <w:r w:rsidR="003F7C12">
                      <w:rPr>
                        <w:color w:val="999999"/>
                        <w:sz w:val="18"/>
                      </w:rPr>
                      <w:t>.</w:t>
                    </w:r>
                    <w:proofErr w:type="gramEnd"/>
                  </w:p>
                  <w:p w14:paraId="3B0FAD88" w14:textId="77777777" w:rsidR="00C8570D" w:rsidRDefault="00C8570D"/>
                </w:txbxContent>
              </v:textbox>
              <w10:wrap type="square" anchorx="margin"/>
            </v:rect>
          </w:pict>
        </mc:Fallback>
      </mc:AlternateContent>
    </w:r>
    <w:r w:rsidR="003F7C12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3C23FCE4" wp14:editId="4BA997B6">
          <wp:simplePos x="0" y="0"/>
          <wp:positionH relativeFrom="margin">
            <wp:posOffset>-1062354</wp:posOffset>
          </wp:positionH>
          <wp:positionV relativeFrom="paragraph">
            <wp:posOffset>-403859</wp:posOffset>
          </wp:positionV>
          <wp:extent cx="7489190" cy="1542415"/>
          <wp:effectExtent l="0" t="0" r="0" b="0"/>
          <wp:wrapSquare wrapText="bothSides" distT="0" distB="0" distL="114300" distR="114300"/>
          <wp:docPr id="37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9190" cy="154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EF4"/>
    <w:multiLevelType w:val="hybridMultilevel"/>
    <w:tmpl w:val="A55AF2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E7F"/>
    <w:multiLevelType w:val="hybridMultilevel"/>
    <w:tmpl w:val="309899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7E8"/>
    <w:multiLevelType w:val="hybridMultilevel"/>
    <w:tmpl w:val="08086020"/>
    <w:lvl w:ilvl="0" w:tplc="10084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06C4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1A6F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5A1C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28EB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8EDB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600E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AE6E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16AF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B6FD9"/>
    <w:multiLevelType w:val="hybridMultilevel"/>
    <w:tmpl w:val="47587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A0E"/>
    <w:multiLevelType w:val="hybridMultilevel"/>
    <w:tmpl w:val="0568D5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BE40BF"/>
    <w:multiLevelType w:val="hybridMultilevel"/>
    <w:tmpl w:val="594C3F1E"/>
    <w:styleLink w:val="Estiloimportado1"/>
    <w:lvl w:ilvl="0" w:tplc="E394385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14F68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D2F4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ECC4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0FFB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7A53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62C5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460B3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3F63968"/>
    <w:multiLevelType w:val="hybridMultilevel"/>
    <w:tmpl w:val="FE20B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632E"/>
    <w:multiLevelType w:val="hybridMultilevel"/>
    <w:tmpl w:val="84BA4982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E474A"/>
    <w:multiLevelType w:val="hybridMultilevel"/>
    <w:tmpl w:val="2ABE3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332223">
    <w:abstractNumId w:val="5"/>
  </w:num>
  <w:num w:numId="2" w16cid:durableId="1151754310">
    <w:abstractNumId w:val="7"/>
  </w:num>
  <w:num w:numId="3" w16cid:durableId="1360358180">
    <w:abstractNumId w:val="4"/>
  </w:num>
  <w:num w:numId="4" w16cid:durableId="28647861">
    <w:abstractNumId w:val="6"/>
  </w:num>
  <w:num w:numId="5" w16cid:durableId="284703490">
    <w:abstractNumId w:val="8"/>
  </w:num>
  <w:num w:numId="6" w16cid:durableId="1025711926">
    <w:abstractNumId w:val="1"/>
  </w:num>
  <w:num w:numId="7" w16cid:durableId="878129455">
    <w:abstractNumId w:val="0"/>
  </w:num>
  <w:num w:numId="8" w16cid:durableId="1959599988">
    <w:abstractNumId w:val="3"/>
  </w:num>
  <w:num w:numId="9" w16cid:durableId="12607208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8D"/>
    <w:rsid w:val="00002071"/>
    <w:rsid w:val="00002428"/>
    <w:rsid w:val="00005CB4"/>
    <w:rsid w:val="0000692E"/>
    <w:rsid w:val="0001178A"/>
    <w:rsid w:val="00011F6B"/>
    <w:rsid w:val="00014B93"/>
    <w:rsid w:val="000215BC"/>
    <w:rsid w:val="00025975"/>
    <w:rsid w:val="00026084"/>
    <w:rsid w:val="000304F6"/>
    <w:rsid w:val="00030A88"/>
    <w:rsid w:val="00030BD9"/>
    <w:rsid w:val="00032168"/>
    <w:rsid w:val="00034863"/>
    <w:rsid w:val="00035DDB"/>
    <w:rsid w:val="000362E0"/>
    <w:rsid w:val="00036F61"/>
    <w:rsid w:val="00040329"/>
    <w:rsid w:val="0004122F"/>
    <w:rsid w:val="00042C4C"/>
    <w:rsid w:val="00045230"/>
    <w:rsid w:val="00045A63"/>
    <w:rsid w:val="0004679A"/>
    <w:rsid w:val="00046F9C"/>
    <w:rsid w:val="00047F01"/>
    <w:rsid w:val="00050643"/>
    <w:rsid w:val="00051EE5"/>
    <w:rsid w:val="00054039"/>
    <w:rsid w:val="00054935"/>
    <w:rsid w:val="000553E5"/>
    <w:rsid w:val="0005585A"/>
    <w:rsid w:val="0005591A"/>
    <w:rsid w:val="0005636E"/>
    <w:rsid w:val="00063668"/>
    <w:rsid w:val="000638C6"/>
    <w:rsid w:val="000648F8"/>
    <w:rsid w:val="000651B2"/>
    <w:rsid w:val="000660C1"/>
    <w:rsid w:val="0006705E"/>
    <w:rsid w:val="00067CE2"/>
    <w:rsid w:val="00071DD3"/>
    <w:rsid w:val="00074706"/>
    <w:rsid w:val="000749BD"/>
    <w:rsid w:val="00074C35"/>
    <w:rsid w:val="000752C0"/>
    <w:rsid w:val="0007595A"/>
    <w:rsid w:val="00080A9C"/>
    <w:rsid w:val="0008218D"/>
    <w:rsid w:val="000832DD"/>
    <w:rsid w:val="0008335B"/>
    <w:rsid w:val="00083894"/>
    <w:rsid w:val="00087746"/>
    <w:rsid w:val="00087F81"/>
    <w:rsid w:val="000905A7"/>
    <w:rsid w:val="0009269B"/>
    <w:rsid w:val="00095559"/>
    <w:rsid w:val="000A252D"/>
    <w:rsid w:val="000A2954"/>
    <w:rsid w:val="000A2E1C"/>
    <w:rsid w:val="000A34DC"/>
    <w:rsid w:val="000A7190"/>
    <w:rsid w:val="000B1841"/>
    <w:rsid w:val="000B1D3E"/>
    <w:rsid w:val="000B1EDA"/>
    <w:rsid w:val="000B336C"/>
    <w:rsid w:val="000B4636"/>
    <w:rsid w:val="000B4C5D"/>
    <w:rsid w:val="000B4D75"/>
    <w:rsid w:val="000B55A7"/>
    <w:rsid w:val="000B5668"/>
    <w:rsid w:val="000B6585"/>
    <w:rsid w:val="000B662E"/>
    <w:rsid w:val="000C6ACB"/>
    <w:rsid w:val="000D2FBD"/>
    <w:rsid w:val="000D375A"/>
    <w:rsid w:val="000D5486"/>
    <w:rsid w:val="000E11C3"/>
    <w:rsid w:val="000E2299"/>
    <w:rsid w:val="000E29E9"/>
    <w:rsid w:val="000E33C4"/>
    <w:rsid w:val="000E57ED"/>
    <w:rsid w:val="000E6901"/>
    <w:rsid w:val="000E6B9C"/>
    <w:rsid w:val="000E7D65"/>
    <w:rsid w:val="000F03CE"/>
    <w:rsid w:val="000F1DAF"/>
    <w:rsid w:val="000F3B63"/>
    <w:rsid w:val="000F4391"/>
    <w:rsid w:val="000F4CEA"/>
    <w:rsid w:val="000F55E0"/>
    <w:rsid w:val="000F60D9"/>
    <w:rsid w:val="000F7169"/>
    <w:rsid w:val="001001D6"/>
    <w:rsid w:val="00101EEE"/>
    <w:rsid w:val="00102882"/>
    <w:rsid w:val="00103D9C"/>
    <w:rsid w:val="00103EC0"/>
    <w:rsid w:val="00106C24"/>
    <w:rsid w:val="001077DB"/>
    <w:rsid w:val="001103FA"/>
    <w:rsid w:val="00110446"/>
    <w:rsid w:val="0011132D"/>
    <w:rsid w:val="00111B9B"/>
    <w:rsid w:val="00113E63"/>
    <w:rsid w:val="0011441D"/>
    <w:rsid w:val="00114B5D"/>
    <w:rsid w:val="0011520E"/>
    <w:rsid w:val="00116763"/>
    <w:rsid w:val="001173D6"/>
    <w:rsid w:val="00117456"/>
    <w:rsid w:val="001174DB"/>
    <w:rsid w:val="0012087B"/>
    <w:rsid w:val="00120F26"/>
    <w:rsid w:val="001211F8"/>
    <w:rsid w:val="00121AD1"/>
    <w:rsid w:val="00122026"/>
    <w:rsid w:val="0012388A"/>
    <w:rsid w:val="0012721D"/>
    <w:rsid w:val="0012730F"/>
    <w:rsid w:val="00127DD7"/>
    <w:rsid w:val="00131C53"/>
    <w:rsid w:val="00132B41"/>
    <w:rsid w:val="0013424B"/>
    <w:rsid w:val="00134F4D"/>
    <w:rsid w:val="00135439"/>
    <w:rsid w:val="0013682D"/>
    <w:rsid w:val="00137018"/>
    <w:rsid w:val="001376FB"/>
    <w:rsid w:val="00140E65"/>
    <w:rsid w:val="00145DC7"/>
    <w:rsid w:val="00152A82"/>
    <w:rsid w:val="00152E2F"/>
    <w:rsid w:val="0015370B"/>
    <w:rsid w:val="00153C13"/>
    <w:rsid w:val="001552A2"/>
    <w:rsid w:val="00155996"/>
    <w:rsid w:val="0015751B"/>
    <w:rsid w:val="00157954"/>
    <w:rsid w:val="00157EE1"/>
    <w:rsid w:val="001601F7"/>
    <w:rsid w:val="0016176E"/>
    <w:rsid w:val="0016658B"/>
    <w:rsid w:val="00166B00"/>
    <w:rsid w:val="00166E5F"/>
    <w:rsid w:val="00171488"/>
    <w:rsid w:val="00171D92"/>
    <w:rsid w:val="00176351"/>
    <w:rsid w:val="00177E9C"/>
    <w:rsid w:val="00182A7B"/>
    <w:rsid w:val="00185651"/>
    <w:rsid w:val="001861E2"/>
    <w:rsid w:val="0018638C"/>
    <w:rsid w:val="00186D55"/>
    <w:rsid w:val="001875F6"/>
    <w:rsid w:val="00187A92"/>
    <w:rsid w:val="001927FF"/>
    <w:rsid w:val="00192A03"/>
    <w:rsid w:val="00196017"/>
    <w:rsid w:val="0019710F"/>
    <w:rsid w:val="001A132C"/>
    <w:rsid w:val="001A146E"/>
    <w:rsid w:val="001A3674"/>
    <w:rsid w:val="001A3CD1"/>
    <w:rsid w:val="001A4088"/>
    <w:rsid w:val="001A6A6C"/>
    <w:rsid w:val="001A6DB9"/>
    <w:rsid w:val="001A6F87"/>
    <w:rsid w:val="001B2F6D"/>
    <w:rsid w:val="001B3D5F"/>
    <w:rsid w:val="001B423D"/>
    <w:rsid w:val="001C37BD"/>
    <w:rsid w:val="001C469A"/>
    <w:rsid w:val="001C4DD4"/>
    <w:rsid w:val="001C6738"/>
    <w:rsid w:val="001D0077"/>
    <w:rsid w:val="001D4A16"/>
    <w:rsid w:val="001D6285"/>
    <w:rsid w:val="001D69DD"/>
    <w:rsid w:val="001D7FB7"/>
    <w:rsid w:val="001E1505"/>
    <w:rsid w:val="001E181E"/>
    <w:rsid w:val="001E23AB"/>
    <w:rsid w:val="001E3DDF"/>
    <w:rsid w:val="001E5510"/>
    <w:rsid w:val="001E5C11"/>
    <w:rsid w:val="001F0AEA"/>
    <w:rsid w:val="001F28F9"/>
    <w:rsid w:val="001F3A74"/>
    <w:rsid w:val="001F4DB0"/>
    <w:rsid w:val="001F561A"/>
    <w:rsid w:val="001F60D8"/>
    <w:rsid w:val="001F6848"/>
    <w:rsid w:val="001F776C"/>
    <w:rsid w:val="002016FE"/>
    <w:rsid w:val="00201A47"/>
    <w:rsid w:val="00201B1A"/>
    <w:rsid w:val="00202A33"/>
    <w:rsid w:val="00202C7B"/>
    <w:rsid w:val="002036C2"/>
    <w:rsid w:val="00207DBE"/>
    <w:rsid w:val="0021052D"/>
    <w:rsid w:val="00210EEE"/>
    <w:rsid w:val="0021361A"/>
    <w:rsid w:val="002138ED"/>
    <w:rsid w:val="00213C77"/>
    <w:rsid w:val="00222B19"/>
    <w:rsid w:val="002235C3"/>
    <w:rsid w:val="00223B6E"/>
    <w:rsid w:val="002242E9"/>
    <w:rsid w:val="00224331"/>
    <w:rsid w:val="00224F2F"/>
    <w:rsid w:val="00225BA9"/>
    <w:rsid w:val="00226DBC"/>
    <w:rsid w:val="00227336"/>
    <w:rsid w:val="00230ED1"/>
    <w:rsid w:val="00231F64"/>
    <w:rsid w:val="00233165"/>
    <w:rsid w:val="002332A4"/>
    <w:rsid w:val="002376E3"/>
    <w:rsid w:val="00237BF2"/>
    <w:rsid w:val="0024115E"/>
    <w:rsid w:val="00241F9F"/>
    <w:rsid w:val="002420E8"/>
    <w:rsid w:val="00242220"/>
    <w:rsid w:val="0024449D"/>
    <w:rsid w:val="00245732"/>
    <w:rsid w:val="00245782"/>
    <w:rsid w:val="00245C9D"/>
    <w:rsid w:val="00246DA2"/>
    <w:rsid w:val="00250695"/>
    <w:rsid w:val="00250D54"/>
    <w:rsid w:val="0025285C"/>
    <w:rsid w:val="00252EAE"/>
    <w:rsid w:val="002541D6"/>
    <w:rsid w:val="0025503B"/>
    <w:rsid w:val="0026125C"/>
    <w:rsid w:val="00262ECF"/>
    <w:rsid w:val="002634FA"/>
    <w:rsid w:val="002635E5"/>
    <w:rsid w:val="002707B2"/>
    <w:rsid w:val="00270E07"/>
    <w:rsid w:val="0027522F"/>
    <w:rsid w:val="00275451"/>
    <w:rsid w:val="00277395"/>
    <w:rsid w:val="0028028D"/>
    <w:rsid w:val="002818A6"/>
    <w:rsid w:val="00283452"/>
    <w:rsid w:val="00287827"/>
    <w:rsid w:val="0029074C"/>
    <w:rsid w:val="002907AF"/>
    <w:rsid w:val="002913B4"/>
    <w:rsid w:val="00292E82"/>
    <w:rsid w:val="00294F3D"/>
    <w:rsid w:val="00296E99"/>
    <w:rsid w:val="00297DED"/>
    <w:rsid w:val="002A0239"/>
    <w:rsid w:val="002A076A"/>
    <w:rsid w:val="002A0C59"/>
    <w:rsid w:val="002A27F7"/>
    <w:rsid w:val="002A6F5B"/>
    <w:rsid w:val="002B13FA"/>
    <w:rsid w:val="002B168F"/>
    <w:rsid w:val="002B36B7"/>
    <w:rsid w:val="002B608C"/>
    <w:rsid w:val="002B6FA1"/>
    <w:rsid w:val="002B76AD"/>
    <w:rsid w:val="002C06B9"/>
    <w:rsid w:val="002C0DA2"/>
    <w:rsid w:val="002C0E9B"/>
    <w:rsid w:val="002C37E8"/>
    <w:rsid w:val="002C380B"/>
    <w:rsid w:val="002C3A4A"/>
    <w:rsid w:val="002C4B8C"/>
    <w:rsid w:val="002C4DC9"/>
    <w:rsid w:val="002C4F07"/>
    <w:rsid w:val="002C69FA"/>
    <w:rsid w:val="002D0AED"/>
    <w:rsid w:val="002D4D06"/>
    <w:rsid w:val="002D4ED8"/>
    <w:rsid w:val="002D5762"/>
    <w:rsid w:val="002D5E85"/>
    <w:rsid w:val="002D656F"/>
    <w:rsid w:val="002D73C1"/>
    <w:rsid w:val="002E0BAB"/>
    <w:rsid w:val="002E21AF"/>
    <w:rsid w:val="002E5509"/>
    <w:rsid w:val="002E6059"/>
    <w:rsid w:val="002E74A8"/>
    <w:rsid w:val="002E7D36"/>
    <w:rsid w:val="002F1069"/>
    <w:rsid w:val="002F3B07"/>
    <w:rsid w:val="002F3EC3"/>
    <w:rsid w:val="002F47EC"/>
    <w:rsid w:val="00301355"/>
    <w:rsid w:val="003058C0"/>
    <w:rsid w:val="0030677C"/>
    <w:rsid w:val="00310FC8"/>
    <w:rsid w:val="00311AA8"/>
    <w:rsid w:val="00315F3C"/>
    <w:rsid w:val="00316E33"/>
    <w:rsid w:val="00317C91"/>
    <w:rsid w:val="00320608"/>
    <w:rsid w:val="00321A84"/>
    <w:rsid w:val="00321E0B"/>
    <w:rsid w:val="00323861"/>
    <w:rsid w:val="00323EDB"/>
    <w:rsid w:val="00327197"/>
    <w:rsid w:val="00334538"/>
    <w:rsid w:val="00334D2E"/>
    <w:rsid w:val="00335039"/>
    <w:rsid w:val="00336EF1"/>
    <w:rsid w:val="0033746E"/>
    <w:rsid w:val="00337BD9"/>
    <w:rsid w:val="0034093B"/>
    <w:rsid w:val="00343AB5"/>
    <w:rsid w:val="003441CE"/>
    <w:rsid w:val="00344ADF"/>
    <w:rsid w:val="00345013"/>
    <w:rsid w:val="003464D2"/>
    <w:rsid w:val="00350E1F"/>
    <w:rsid w:val="00355271"/>
    <w:rsid w:val="003559CC"/>
    <w:rsid w:val="00360998"/>
    <w:rsid w:val="003612A8"/>
    <w:rsid w:val="003619FD"/>
    <w:rsid w:val="00363421"/>
    <w:rsid w:val="003665CA"/>
    <w:rsid w:val="00367031"/>
    <w:rsid w:val="003808CB"/>
    <w:rsid w:val="0038158A"/>
    <w:rsid w:val="00381F11"/>
    <w:rsid w:val="003825AA"/>
    <w:rsid w:val="00383041"/>
    <w:rsid w:val="0038305C"/>
    <w:rsid w:val="00383B93"/>
    <w:rsid w:val="00383FAB"/>
    <w:rsid w:val="0039470C"/>
    <w:rsid w:val="00395FB9"/>
    <w:rsid w:val="00397A10"/>
    <w:rsid w:val="003A0146"/>
    <w:rsid w:val="003A027F"/>
    <w:rsid w:val="003A1940"/>
    <w:rsid w:val="003A1FF8"/>
    <w:rsid w:val="003A28C1"/>
    <w:rsid w:val="003A2F3D"/>
    <w:rsid w:val="003A469C"/>
    <w:rsid w:val="003A5635"/>
    <w:rsid w:val="003A749C"/>
    <w:rsid w:val="003B1F57"/>
    <w:rsid w:val="003B21B9"/>
    <w:rsid w:val="003B31B9"/>
    <w:rsid w:val="003B3D46"/>
    <w:rsid w:val="003B7864"/>
    <w:rsid w:val="003B7AFF"/>
    <w:rsid w:val="003C172D"/>
    <w:rsid w:val="003C1A7B"/>
    <w:rsid w:val="003C446A"/>
    <w:rsid w:val="003C4F9E"/>
    <w:rsid w:val="003C61CE"/>
    <w:rsid w:val="003D01D2"/>
    <w:rsid w:val="003D0E06"/>
    <w:rsid w:val="003D22F4"/>
    <w:rsid w:val="003D40DE"/>
    <w:rsid w:val="003D4B54"/>
    <w:rsid w:val="003D790D"/>
    <w:rsid w:val="003E2724"/>
    <w:rsid w:val="003E3BA3"/>
    <w:rsid w:val="003E4E41"/>
    <w:rsid w:val="003E4E8A"/>
    <w:rsid w:val="003E6106"/>
    <w:rsid w:val="003F3599"/>
    <w:rsid w:val="003F3E8F"/>
    <w:rsid w:val="003F69AB"/>
    <w:rsid w:val="003F6DC5"/>
    <w:rsid w:val="003F75EE"/>
    <w:rsid w:val="003F7C12"/>
    <w:rsid w:val="00402F4B"/>
    <w:rsid w:val="0040311D"/>
    <w:rsid w:val="004038C3"/>
    <w:rsid w:val="004054A8"/>
    <w:rsid w:val="00405708"/>
    <w:rsid w:val="004058E2"/>
    <w:rsid w:val="00406F95"/>
    <w:rsid w:val="004102CF"/>
    <w:rsid w:val="0041195E"/>
    <w:rsid w:val="00412E8D"/>
    <w:rsid w:val="004131B1"/>
    <w:rsid w:val="004151D5"/>
    <w:rsid w:val="00415926"/>
    <w:rsid w:val="00416191"/>
    <w:rsid w:val="00416D60"/>
    <w:rsid w:val="00420A89"/>
    <w:rsid w:val="00423F6D"/>
    <w:rsid w:val="00425114"/>
    <w:rsid w:val="00427050"/>
    <w:rsid w:val="004274D1"/>
    <w:rsid w:val="00433477"/>
    <w:rsid w:val="00435892"/>
    <w:rsid w:val="00435EB2"/>
    <w:rsid w:val="0043618C"/>
    <w:rsid w:val="0043628A"/>
    <w:rsid w:val="004373F3"/>
    <w:rsid w:val="00441FF7"/>
    <w:rsid w:val="00442ACE"/>
    <w:rsid w:val="004436E1"/>
    <w:rsid w:val="00444FA7"/>
    <w:rsid w:val="00450946"/>
    <w:rsid w:val="0045159B"/>
    <w:rsid w:val="00451CFD"/>
    <w:rsid w:val="00454565"/>
    <w:rsid w:val="00454FDF"/>
    <w:rsid w:val="004550C1"/>
    <w:rsid w:val="00455431"/>
    <w:rsid w:val="00455D07"/>
    <w:rsid w:val="00456820"/>
    <w:rsid w:val="00457C44"/>
    <w:rsid w:val="00461FBC"/>
    <w:rsid w:val="0046378E"/>
    <w:rsid w:val="00465CFB"/>
    <w:rsid w:val="0046736B"/>
    <w:rsid w:val="00467C1C"/>
    <w:rsid w:val="00470003"/>
    <w:rsid w:val="00470DFE"/>
    <w:rsid w:val="0047363E"/>
    <w:rsid w:val="004739A5"/>
    <w:rsid w:val="004758B0"/>
    <w:rsid w:val="004810EB"/>
    <w:rsid w:val="004820DF"/>
    <w:rsid w:val="004827B6"/>
    <w:rsid w:val="00483285"/>
    <w:rsid w:val="00487B8D"/>
    <w:rsid w:val="0049068B"/>
    <w:rsid w:val="00493F14"/>
    <w:rsid w:val="004964E3"/>
    <w:rsid w:val="004A072F"/>
    <w:rsid w:val="004A256A"/>
    <w:rsid w:val="004A4B00"/>
    <w:rsid w:val="004A728D"/>
    <w:rsid w:val="004B0926"/>
    <w:rsid w:val="004B1681"/>
    <w:rsid w:val="004B1B7F"/>
    <w:rsid w:val="004B26F9"/>
    <w:rsid w:val="004B3475"/>
    <w:rsid w:val="004B3849"/>
    <w:rsid w:val="004B4909"/>
    <w:rsid w:val="004B51F9"/>
    <w:rsid w:val="004B6F5F"/>
    <w:rsid w:val="004C1070"/>
    <w:rsid w:val="004C10F4"/>
    <w:rsid w:val="004C12EE"/>
    <w:rsid w:val="004C1CEB"/>
    <w:rsid w:val="004C1D61"/>
    <w:rsid w:val="004C34A9"/>
    <w:rsid w:val="004C4BEB"/>
    <w:rsid w:val="004C4EE8"/>
    <w:rsid w:val="004C5013"/>
    <w:rsid w:val="004C6FE6"/>
    <w:rsid w:val="004D321F"/>
    <w:rsid w:val="004D358D"/>
    <w:rsid w:val="004D3758"/>
    <w:rsid w:val="004D4373"/>
    <w:rsid w:val="004D4F6B"/>
    <w:rsid w:val="004D6B4A"/>
    <w:rsid w:val="004D6B5D"/>
    <w:rsid w:val="004E1077"/>
    <w:rsid w:val="004E2B30"/>
    <w:rsid w:val="004E7AF0"/>
    <w:rsid w:val="004F286A"/>
    <w:rsid w:val="004F36B9"/>
    <w:rsid w:val="004F43B9"/>
    <w:rsid w:val="004F54B2"/>
    <w:rsid w:val="004F6A99"/>
    <w:rsid w:val="004F74FD"/>
    <w:rsid w:val="0050521D"/>
    <w:rsid w:val="005063F7"/>
    <w:rsid w:val="005078CD"/>
    <w:rsid w:val="00507FD8"/>
    <w:rsid w:val="00515D5F"/>
    <w:rsid w:val="00516FCE"/>
    <w:rsid w:val="00517906"/>
    <w:rsid w:val="00517BFB"/>
    <w:rsid w:val="00517FDF"/>
    <w:rsid w:val="00521F3E"/>
    <w:rsid w:val="0052244B"/>
    <w:rsid w:val="0052294D"/>
    <w:rsid w:val="0052552E"/>
    <w:rsid w:val="00525987"/>
    <w:rsid w:val="005261F9"/>
    <w:rsid w:val="00527A1F"/>
    <w:rsid w:val="00527E81"/>
    <w:rsid w:val="0053179B"/>
    <w:rsid w:val="00532DD5"/>
    <w:rsid w:val="0053412A"/>
    <w:rsid w:val="0053483A"/>
    <w:rsid w:val="00534C03"/>
    <w:rsid w:val="0053525F"/>
    <w:rsid w:val="00536FDD"/>
    <w:rsid w:val="00540103"/>
    <w:rsid w:val="00542D7B"/>
    <w:rsid w:val="00543A71"/>
    <w:rsid w:val="0055012C"/>
    <w:rsid w:val="00553DF2"/>
    <w:rsid w:val="005557B9"/>
    <w:rsid w:val="00556356"/>
    <w:rsid w:val="005568BF"/>
    <w:rsid w:val="00557CAA"/>
    <w:rsid w:val="00561244"/>
    <w:rsid w:val="00561F51"/>
    <w:rsid w:val="005638EE"/>
    <w:rsid w:val="00563A5C"/>
    <w:rsid w:val="005640D4"/>
    <w:rsid w:val="00564F93"/>
    <w:rsid w:val="00564FBA"/>
    <w:rsid w:val="00566CCA"/>
    <w:rsid w:val="00566E85"/>
    <w:rsid w:val="00567045"/>
    <w:rsid w:val="0056790C"/>
    <w:rsid w:val="005709F1"/>
    <w:rsid w:val="00570E86"/>
    <w:rsid w:val="0057183C"/>
    <w:rsid w:val="00574A18"/>
    <w:rsid w:val="00574BE5"/>
    <w:rsid w:val="00575AD7"/>
    <w:rsid w:val="00577060"/>
    <w:rsid w:val="0057779F"/>
    <w:rsid w:val="0058045C"/>
    <w:rsid w:val="00583782"/>
    <w:rsid w:val="005837FA"/>
    <w:rsid w:val="005839AD"/>
    <w:rsid w:val="00583FAA"/>
    <w:rsid w:val="00584228"/>
    <w:rsid w:val="00584C70"/>
    <w:rsid w:val="005852DF"/>
    <w:rsid w:val="00585663"/>
    <w:rsid w:val="00585A61"/>
    <w:rsid w:val="005865B5"/>
    <w:rsid w:val="00586E85"/>
    <w:rsid w:val="005870BE"/>
    <w:rsid w:val="00587FFA"/>
    <w:rsid w:val="00590520"/>
    <w:rsid w:val="00591430"/>
    <w:rsid w:val="0059233E"/>
    <w:rsid w:val="00593B5D"/>
    <w:rsid w:val="00593CE1"/>
    <w:rsid w:val="00593DB3"/>
    <w:rsid w:val="00596A01"/>
    <w:rsid w:val="00596F6B"/>
    <w:rsid w:val="00597AE4"/>
    <w:rsid w:val="005A2E7C"/>
    <w:rsid w:val="005A31A2"/>
    <w:rsid w:val="005A36A5"/>
    <w:rsid w:val="005A5B5B"/>
    <w:rsid w:val="005A766E"/>
    <w:rsid w:val="005B1CF1"/>
    <w:rsid w:val="005B48A1"/>
    <w:rsid w:val="005B5A39"/>
    <w:rsid w:val="005B6413"/>
    <w:rsid w:val="005C0214"/>
    <w:rsid w:val="005C1C3F"/>
    <w:rsid w:val="005C1D7A"/>
    <w:rsid w:val="005C2C6C"/>
    <w:rsid w:val="005C2D14"/>
    <w:rsid w:val="005C71D5"/>
    <w:rsid w:val="005C799D"/>
    <w:rsid w:val="005D0162"/>
    <w:rsid w:val="005D2E4A"/>
    <w:rsid w:val="005D42E2"/>
    <w:rsid w:val="005D6330"/>
    <w:rsid w:val="005E0C15"/>
    <w:rsid w:val="005E26F7"/>
    <w:rsid w:val="005E2D83"/>
    <w:rsid w:val="005E37A4"/>
    <w:rsid w:val="005E4EFC"/>
    <w:rsid w:val="005E5393"/>
    <w:rsid w:val="005E69D1"/>
    <w:rsid w:val="005E7F54"/>
    <w:rsid w:val="005F004F"/>
    <w:rsid w:val="005F0615"/>
    <w:rsid w:val="005F5CCD"/>
    <w:rsid w:val="00601E26"/>
    <w:rsid w:val="00602235"/>
    <w:rsid w:val="00602D1B"/>
    <w:rsid w:val="00604326"/>
    <w:rsid w:val="00604C00"/>
    <w:rsid w:val="006057FF"/>
    <w:rsid w:val="0060616D"/>
    <w:rsid w:val="00606CC2"/>
    <w:rsid w:val="00610CA5"/>
    <w:rsid w:val="00616619"/>
    <w:rsid w:val="00616699"/>
    <w:rsid w:val="0061765F"/>
    <w:rsid w:val="00623DF1"/>
    <w:rsid w:val="006258C6"/>
    <w:rsid w:val="00626444"/>
    <w:rsid w:val="0062648F"/>
    <w:rsid w:val="006267A1"/>
    <w:rsid w:val="00627D7B"/>
    <w:rsid w:val="00630129"/>
    <w:rsid w:val="006308D9"/>
    <w:rsid w:val="0063102A"/>
    <w:rsid w:val="006310C3"/>
    <w:rsid w:val="006313B6"/>
    <w:rsid w:val="006337C8"/>
    <w:rsid w:val="00634B20"/>
    <w:rsid w:val="00637723"/>
    <w:rsid w:val="006405E8"/>
    <w:rsid w:val="006420DF"/>
    <w:rsid w:val="00643A6F"/>
    <w:rsid w:val="0064415E"/>
    <w:rsid w:val="0064562C"/>
    <w:rsid w:val="00650059"/>
    <w:rsid w:val="00650179"/>
    <w:rsid w:val="006501AE"/>
    <w:rsid w:val="00653A3A"/>
    <w:rsid w:val="00654522"/>
    <w:rsid w:val="00654FBF"/>
    <w:rsid w:val="00655FC4"/>
    <w:rsid w:val="0065667C"/>
    <w:rsid w:val="00657599"/>
    <w:rsid w:val="006613EA"/>
    <w:rsid w:val="00661A02"/>
    <w:rsid w:val="00662C62"/>
    <w:rsid w:val="006655EB"/>
    <w:rsid w:val="0066633B"/>
    <w:rsid w:val="006665F2"/>
    <w:rsid w:val="00666746"/>
    <w:rsid w:val="006708DF"/>
    <w:rsid w:val="00670BA3"/>
    <w:rsid w:val="006714DF"/>
    <w:rsid w:val="00671E03"/>
    <w:rsid w:val="006722A0"/>
    <w:rsid w:val="006738D8"/>
    <w:rsid w:val="006775B1"/>
    <w:rsid w:val="006777B8"/>
    <w:rsid w:val="00682333"/>
    <w:rsid w:val="0068327B"/>
    <w:rsid w:val="00683EB1"/>
    <w:rsid w:val="006846D2"/>
    <w:rsid w:val="00685691"/>
    <w:rsid w:val="00686718"/>
    <w:rsid w:val="00686912"/>
    <w:rsid w:val="00690DF6"/>
    <w:rsid w:val="00690FC0"/>
    <w:rsid w:val="00697520"/>
    <w:rsid w:val="006976E5"/>
    <w:rsid w:val="006A01BF"/>
    <w:rsid w:val="006A1FEF"/>
    <w:rsid w:val="006A2DDE"/>
    <w:rsid w:val="006A6064"/>
    <w:rsid w:val="006B07A4"/>
    <w:rsid w:val="006B41C1"/>
    <w:rsid w:val="006B49EF"/>
    <w:rsid w:val="006B57A1"/>
    <w:rsid w:val="006B59B2"/>
    <w:rsid w:val="006B5F3D"/>
    <w:rsid w:val="006C0B38"/>
    <w:rsid w:val="006C185A"/>
    <w:rsid w:val="006C3148"/>
    <w:rsid w:val="006C3246"/>
    <w:rsid w:val="006C4C24"/>
    <w:rsid w:val="006D06FB"/>
    <w:rsid w:val="006D0796"/>
    <w:rsid w:val="006D08A5"/>
    <w:rsid w:val="006D0F0C"/>
    <w:rsid w:val="006D1603"/>
    <w:rsid w:val="006D2B2C"/>
    <w:rsid w:val="006D629C"/>
    <w:rsid w:val="006D7887"/>
    <w:rsid w:val="006E1FC6"/>
    <w:rsid w:val="006E4002"/>
    <w:rsid w:val="006E4E70"/>
    <w:rsid w:val="006E5C44"/>
    <w:rsid w:val="006F10E6"/>
    <w:rsid w:val="006F15D7"/>
    <w:rsid w:val="006F228A"/>
    <w:rsid w:val="006F48F9"/>
    <w:rsid w:val="006F577E"/>
    <w:rsid w:val="006F731D"/>
    <w:rsid w:val="007053D5"/>
    <w:rsid w:val="00706BF1"/>
    <w:rsid w:val="00707548"/>
    <w:rsid w:val="00710021"/>
    <w:rsid w:val="00710533"/>
    <w:rsid w:val="00710EA6"/>
    <w:rsid w:val="0071328F"/>
    <w:rsid w:val="0071337A"/>
    <w:rsid w:val="007150B8"/>
    <w:rsid w:val="00717AA3"/>
    <w:rsid w:val="00717E14"/>
    <w:rsid w:val="007234CC"/>
    <w:rsid w:val="007246FB"/>
    <w:rsid w:val="00724A8B"/>
    <w:rsid w:val="00730575"/>
    <w:rsid w:val="00731812"/>
    <w:rsid w:val="00732EE1"/>
    <w:rsid w:val="00733287"/>
    <w:rsid w:val="007357C3"/>
    <w:rsid w:val="00735BDA"/>
    <w:rsid w:val="007360D2"/>
    <w:rsid w:val="0074154B"/>
    <w:rsid w:val="00742179"/>
    <w:rsid w:val="007441E3"/>
    <w:rsid w:val="00744F05"/>
    <w:rsid w:val="0074585A"/>
    <w:rsid w:val="00746105"/>
    <w:rsid w:val="00746703"/>
    <w:rsid w:val="0074763D"/>
    <w:rsid w:val="00752D03"/>
    <w:rsid w:val="007563E1"/>
    <w:rsid w:val="007648AA"/>
    <w:rsid w:val="0076528A"/>
    <w:rsid w:val="00766E6F"/>
    <w:rsid w:val="0077417E"/>
    <w:rsid w:val="007750E1"/>
    <w:rsid w:val="00775350"/>
    <w:rsid w:val="007754E5"/>
    <w:rsid w:val="00781A9C"/>
    <w:rsid w:val="00781B32"/>
    <w:rsid w:val="00781E5F"/>
    <w:rsid w:val="0078252C"/>
    <w:rsid w:val="007842FF"/>
    <w:rsid w:val="0078548A"/>
    <w:rsid w:val="00785B07"/>
    <w:rsid w:val="0078788A"/>
    <w:rsid w:val="00787DA8"/>
    <w:rsid w:val="007924A4"/>
    <w:rsid w:val="007A00C7"/>
    <w:rsid w:val="007A24C1"/>
    <w:rsid w:val="007A5AAB"/>
    <w:rsid w:val="007A65D3"/>
    <w:rsid w:val="007A66AF"/>
    <w:rsid w:val="007A6A64"/>
    <w:rsid w:val="007A71B9"/>
    <w:rsid w:val="007B00A6"/>
    <w:rsid w:val="007B186C"/>
    <w:rsid w:val="007B1C9A"/>
    <w:rsid w:val="007B5AFF"/>
    <w:rsid w:val="007B67B9"/>
    <w:rsid w:val="007B6A6B"/>
    <w:rsid w:val="007C08C4"/>
    <w:rsid w:val="007C5BC9"/>
    <w:rsid w:val="007C6DD1"/>
    <w:rsid w:val="007C7E1B"/>
    <w:rsid w:val="007D12E9"/>
    <w:rsid w:val="007D5569"/>
    <w:rsid w:val="007E40C8"/>
    <w:rsid w:val="007E5423"/>
    <w:rsid w:val="007E7CE5"/>
    <w:rsid w:val="007F1118"/>
    <w:rsid w:val="007F435E"/>
    <w:rsid w:val="007F48D0"/>
    <w:rsid w:val="007F4B26"/>
    <w:rsid w:val="007F7873"/>
    <w:rsid w:val="008019D5"/>
    <w:rsid w:val="00804A6C"/>
    <w:rsid w:val="00804FF2"/>
    <w:rsid w:val="0081079C"/>
    <w:rsid w:val="00810C29"/>
    <w:rsid w:val="0081376F"/>
    <w:rsid w:val="00813940"/>
    <w:rsid w:val="008140F9"/>
    <w:rsid w:val="00816CF4"/>
    <w:rsid w:val="008178F3"/>
    <w:rsid w:val="00817E6A"/>
    <w:rsid w:val="00823A22"/>
    <w:rsid w:val="00827FF5"/>
    <w:rsid w:val="00830446"/>
    <w:rsid w:val="0083109B"/>
    <w:rsid w:val="008318D8"/>
    <w:rsid w:val="00831FC8"/>
    <w:rsid w:val="008348CB"/>
    <w:rsid w:val="00835071"/>
    <w:rsid w:val="00836279"/>
    <w:rsid w:val="00836679"/>
    <w:rsid w:val="00840091"/>
    <w:rsid w:val="008402A7"/>
    <w:rsid w:val="0084062B"/>
    <w:rsid w:val="008423D7"/>
    <w:rsid w:val="0084422C"/>
    <w:rsid w:val="008516CA"/>
    <w:rsid w:val="0085173D"/>
    <w:rsid w:val="00851868"/>
    <w:rsid w:val="008549EC"/>
    <w:rsid w:val="00855F96"/>
    <w:rsid w:val="008569E1"/>
    <w:rsid w:val="00857165"/>
    <w:rsid w:val="00857FEF"/>
    <w:rsid w:val="0086068B"/>
    <w:rsid w:val="0086194E"/>
    <w:rsid w:val="008625AF"/>
    <w:rsid w:val="00863928"/>
    <w:rsid w:val="008648FA"/>
    <w:rsid w:val="008659B1"/>
    <w:rsid w:val="00865E0B"/>
    <w:rsid w:val="00867BF2"/>
    <w:rsid w:val="00870BBB"/>
    <w:rsid w:val="00871947"/>
    <w:rsid w:val="0087242F"/>
    <w:rsid w:val="00881A6F"/>
    <w:rsid w:val="00882B42"/>
    <w:rsid w:val="0088398D"/>
    <w:rsid w:val="00883A35"/>
    <w:rsid w:val="0088457D"/>
    <w:rsid w:val="00886640"/>
    <w:rsid w:val="00890FD2"/>
    <w:rsid w:val="0089130C"/>
    <w:rsid w:val="00892034"/>
    <w:rsid w:val="008925AF"/>
    <w:rsid w:val="008A182A"/>
    <w:rsid w:val="008A1ABD"/>
    <w:rsid w:val="008A2D8A"/>
    <w:rsid w:val="008A3372"/>
    <w:rsid w:val="008A452A"/>
    <w:rsid w:val="008A4E78"/>
    <w:rsid w:val="008A630C"/>
    <w:rsid w:val="008A7D30"/>
    <w:rsid w:val="008B0E8E"/>
    <w:rsid w:val="008B1281"/>
    <w:rsid w:val="008B5666"/>
    <w:rsid w:val="008B6974"/>
    <w:rsid w:val="008B7D51"/>
    <w:rsid w:val="008C0A4E"/>
    <w:rsid w:val="008C4A18"/>
    <w:rsid w:val="008C502A"/>
    <w:rsid w:val="008C70F7"/>
    <w:rsid w:val="008D0136"/>
    <w:rsid w:val="008D0225"/>
    <w:rsid w:val="008D2231"/>
    <w:rsid w:val="008D377C"/>
    <w:rsid w:val="008D4136"/>
    <w:rsid w:val="008D5736"/>
    <w:rsid w:val="008D6682"/>
    <w:rsid w:val="008E09ED"/>
    <w:rsid w:val="008E4366"/>
    <w:rsid w:val="008E4BBB"/>
    <w:rsid w:val="008E5E93"/>
    <w:rsid w:val="008E6C7A"/>
    <w:rsid w:val="008E6ECB"/>
    <w:rsid w:val="008E7566"/>
    <w:rsid w:val="008E7664"/>
    <w:rsid w:val="008F017F"/>
    <w:rsid w:val="008F0646"/>
    <w:rsid w:val="008F11F7"/>
    <w:rsid w:val="008F161F"/>
    <w:rsid w:val="008F183D"/>
    <w:rsid w:val="008F242F"/>
    <w:rsid w:val="008F2EFB"/>
    <w:rsid w:val="008F342A"/>
    <w:rsid w:val="008F3CF5"/>
    <w:rsid w:val="008F41A3"/>
    <w:rsid w:val="008F43FC"/>
    <w:rsid w:val="008F526D"/>
    <w:rsid w:val="00901EB4"/>
    <w:rsid w:val="009037FB"/>
    <w:rsid w:val="00905AC3"/>
    <w:rsid w:val="00906951"/>
    <w:rsid w:val="00907FDD"/>
    <w:rsid w:val="0091269B"/>
    <w:rsid w:val="00913730"/>
    <w:rsid w:val="00914430"/>
    <w:rsid w:val="00917451"/>
    <w:rsid w:val="00920E4F"/>
    <w:rsid w:val="0092373D"/>
    <w:rsid w:val="009245B5"/>
    <w:rsid w:val="00924EAF"/>
    <w:rsid w:val="009254F4"/>
    <w:rsid w:val="00931DF9"/>
    <w:rsid w:val="0093295A"/>
    <w:rsid w:val="00934FF0"/>
    <w:rsid w:val="009352D3"/>
    <w:rsid w:val="009411B7"/>
    <w:rsid w:val="0094652A"/>
    <w:rsid w:val="00947ABE"/>
    <w:rsid w:val="00947D1F"/>
    <w:rsid w:val="00951CEA"/>
    <w:rsid w:val="00951F9C"/>
    <w:rsid w:val="00952C43"/>
    <w:rsid w:val="0095598E"/>
    <w:rsid w:val="009613D4"/>
    <w:rsid w:val="00961F55"/>
    <w:rsid w:val="0096389A"/>
    <w:rsid w:val="009645BA"/>
    <w:rsid w:val="00966758"/>
    <w:rsid w:val="00970D45"/>
    <w:rsid w:val="009715A3"/>
    <w:rsid w:val="00973696"/>
    <w:rsid w:val="00975445"/>
    <w:rsid w:val="009769E6"/>
    <w:rsid w:val="00976CB2"/>
    <w:rsid w:val="009855B5"/>
    <w:rsid w:val="00986413"/>
    <w:rsid w:val="009870BD"/>
    <w:rsid w:val="00991AED"/>
    <w:rsid w:val="0099326D"/>
    <w:rsid w:val="009942B7"/>
    <w:rsid w:val="00996DD3"/>
    <w:rsid w:val="009A14A6"/>
    <w:rsid w:val="009A2E6A"/>
    <w:rsid w:val="009A73CF"/>
    <w:rsid w:val="009A73F0"/>
    <w:rsid w:val="009B01BC"/>
    <w:rsid w:val="009B0991"/>
    <w:rsid w:val="009B0FDF"/>
    <w:rsid w:val="009B34B1"/>
    <w:rsid w:val="009C00A9"/>
    <w:rsid w:val="009C11A7"/>
    <w:rsid w:val="009C1240"/>
    <w:rsid w:val="009C1EA3"/>
    <w:rsid w:val="009C1F44"/>
    <w:rsid w:val="009C2258"/>
    <w:rsid w:val="009C2FAC"/>
    <w:rsid w:val="009C4BE1"/>
    <w:rsid w:val="009C6493"/>
    <w:rsid w:val="009C6FFD"/>
    <w:rsid w:val="009C77CB"/>
    <w:rsid w:val="009D007F"/>
    <w:rsid w:val="009D0D60"/>
    <w:rsid w:val="009D213B"/>
    <w:rsid w:val="009D23B0"/>
    <w:rsid w:val="009D2E90"/>
    <w:rsid w:val="009D3973"/>
    <w:rsid w:val="009D44F1"/>
    <w:rsid w:val="009D684C"/>
    <w:rsid w:val="009D7C4C"/>
    <w:rsid w:val="009E05D7"/>
    <w:rsid w:val="009E1508"/>
    <w:rsid w:val="009E22BB"/>
    <w:rsid w:val="009E5B74"/>
    <w:rsid w:val="009E5D07"/>
    <w:rsid w:val="009F0EA6"/>
    <w:rsid w:val="009F10DD"/>
    <w:rsid w:val="009F12F7"/>
    <w:rsid w:val="009F2088"/>
    <w:rsid w:val="009F2464"/>
    <w:rsid w:val="009F44C1"/>
    <w:rsid w:val="009F450C"/>
    <w:rsid w:val="009F54F1"/>
    <w:rsid w:val="009F579C"/>
    <w:rsid w:val="009F7995"/>
    <w:rsid w:val="00A00B52"/>
    <w:rsid w:val="00A00EB7"/>
    <w:rsid w:val="00A02357"/>
    <w:rsid w:val="00A034FF"/>
    <w:rsid w:val="00A040B6"/>
    <w:rsid w:val="00A04239"/>
    <w:rsid w:val="00A04254"/>
    <w:rsid w:val="00A04B16"/>
    <w:rsid w:val="00A063D0"/>
    <w:rsid w:val="00A07E15"/>
    <w:rsid w:val="00A101C3"/>
    <w:rsid w:val="00A104E4"/>
    <w:rsid w:val="00A10FFD"/>
    <w:rsid w:val="00A11431"/>
    <w:rsid w:val="00A1156B"/>
    <w:rsid w:val="00A12837"/>
    <w:rsid w:val="00A13402"/>
    <w:rsid w:val="00A135BC"/>
    <w:rsid w:val="00A14483"/>
    <w:rsid w:val="00A14C95"/>
    <w:rsid w:val="00A15E24"/>
    <w:rsid w:val="00A24E76"/>
    <w:rsid w:val="00A24FC6"/>
    <w:rsid w:val="00A2553A"/>
    <w:rsid w:val="00A30430"/>
    <w:rsid w:val="00A32B60"/>
    <w:rsid w:val="00A3422B"/>
    <w:rsid w:val="00A362A5"/>
    <w:rsid w:val="00A36FF2"/>
    <w:rsid w:val="00A41982"/>
    <w:rsid w:val="00A4405D"/>
    <w:rsid w:val="00A453AB"/>
    <w:rsid w:val="00A476E1"/>
    <w:rsid w:val="00A50977"/>
    <w:rsid w:val="00A513B2"/>
    <w:rsid w:val="00A5647C"/>
    <w:rsid w:val="00A6073D"/>
    <w:rsid w:val="00A618EA"/>
    <w:rsid w:val="00A624B0"/>
    <w:rsid w:val="00A6333C"/>
    <w:rsid w:val="00A6411E"/>
    <w:rsid w:val="00A6485C"/>
    <w:rsid w:val="00A64A96"/>
    <w:rsid w:val="00A65AC7"/>
    <w:rsid w:val="00A66095"/>
    <w:rsid w:val="00A6634E"/>
    <w:rsid w:val="00A675A7"/>
    <w:rsid w:val="00A6764D"/>
    <w:rsid w:val="00A708E5"/>
    <w:rsid w:val="00A73DB8"/>
    <w:rsid w:val="00A7550C"/>
    <w:rsid w:val="00A75F03"/>
    <w:rsid w:val="00A76496"/>
    <w:rsid w:val="00A777D5"/>
    <w:rsid w:val="00A801E1"/>
    <w:rsid w:val="00A81001"/>
    <w:rsid w:val="00A8112D"/>
    <w:rsid w:val="00A815F2"/>
    <w:rsid w:val="00A85117"/>
    <w:rsid w:val="00A854E4"/>
    <w:rsid w:val="00A904ED"/>
    <w:rsid w:val="00A909F2"/>
    <w:rsid w:val="00A92DA3"/>
    <w:rsid w:val="00A94AD7"/>
    <w:rsid w:val="00AA2058"/>
    <w:rsid w:val="00AA293E"/>
    <w:rsid w:val="00AA2EC6"/>
    <w:rsid w:val="00AA360E"/>
    <w:rsid w:val="00AA512F"/>
    <w:rsid w:val="00AA75DF"/>
    <w:rsid w:val="00AB19A1"/>
    <w:rsid w:val="00AB1C63"/>
    <w:rsid w:val="00AB1FD2"/>
    <w:rsid w:val="00AB4A6B"/>
    <w:rsid w:val="00AC2820"/>
    <w:rsid w:val="00AC40C7"/>
    <w:rsid w:val="00AC4A95"/>
    <w:rsid w:val="00AD6BAB"/>
    <w:rsid w:val="00AE08AA"/>
    <w:rsid w:val="00AE0DAB"/>
    <w:rsid w:val="00AE21FF"/>
    <w:rsid w:val="00AE47A3"/>
    <w:rsid w:val="00AE524A"/>
    <w:rsid w:val="00AE6588"/>
    <w:rsid w:val="00AF1947"/>
    <w:rsid w:val="00AF2E95"/>
    <w:rsid w:val="00AF2FBC"/>
    <w:rsid w:val="00AF45F9"/>
    <w:rsid w:val="00AF7683"/>
    <w:rsid w:val="00B01536"/>
    <w:rsid w:val="00B038C1"/>
    <w:rsid w:val="00B03C52"/>
    <w:rsid w:val="00B105C4"/>
    <w:rsid w:val="00B107B7"/>
    <w:rsid w:val="00B140F9"/>
    <w:rsid w:val="00B14FFA"/>
    <w:rsid w:val="00B15FF7"/>
    <w:rsid w:val="00B16ADF"/>
    <w:rsid w:val="00B20289"/>
    <w:rsid w:val="00B20CCA"/>
    <w:rsid w:val="00B20D21"/>
    <w:rsid w:val="00B2136C"/>
    <w:rsid w:val="00B23D06"/>
    <w:rsid w:val="00B243F7"/>
    <w:rsid w:val="00B253B2"/>
    <w:rsid w:val="00B2574F"/>
    <w:rsid w:val="00B270D7"/>
    <w:rsid w:val="00B322F7"/>
    <w:rsid w:val="00B34FA1"/>
    <w:rsid w:val="00B43814"/>
    <w:rsid w:val="00B44606"/>
    <w:rsid w:val="00B4544F"/>
    <w:rsid w:val="00B473FE"/>
    <w:rsid w:val="00B47520"/>
    <w:rsid w:val="00B4790D"/>
    <w:rsid w:val="00B504DB"/>
    <w:rsid w:val="00B53192"/>
    <w:rsid w:val="00B53312"/>
    <w:rsid w:val="00B53896"/>
    <w:rsid w:val="00B55635"/>
    <w:rsid w:val="00B563A6"/>
    <w:rsid w:val="00B60554"/>
    <w:rsid w:val="00B61FB7"/>
    <w:rsid w:val="00B63A6E"/>
    <w:rsid w:val="00B6499A"/>
    <w:rsid w:val="00B649CB"/>
    <w:rsid w:val="00B64C92"/>
    <w:rsid w:val="00B65C84"/>
    <w:rsid w:val="00B67444"/>
    <w:rsid w:val="00B67F67"/>
    <w:rsid w:val="00B7180F"/>
    <w:rsid w:val="00B71C0A"/>
    <w:rsid w:val="00B7218C"/>
    <w:rsid w:val="00B734CD"/>
    <w:rsid w:val="00B7479D"/>
    <w:rsid w:val="00B74F53"/>
    <w:rsid w:val="00B759E1"/>
    <w:rsid w:val="00B77815"/>
    <w:rsid w:val="00B80375"/>
    <w:rsid w:val="00B80D77"/>
    <w:rsid w:val="00B85475"/>
    <w:rsid w:val="00B8557E"/>
    <w:rsid w:val="00B85872"/>
    <w:rsid w:val="00B87834"/>
    <w:rsid w:val="00B9355D"/>
    <w:rsid w:val="00B94448"/>
    <w:rsid w:val="00B969A3"/>
    <w:rsid w:val="00B97432"/>
    <w:rsid w:val="00B97985"/>
    <w:rsid w:val="00BA1AD5"/>
    <w:rsid w:val="00BA59D5"/>
    <w:rsid w:val="00BA6521"/>
    <w:rsid w:val="00BB0ED0"/>
    <w:rsid w:val="00BB15A8"/>
    <w:rsid w:val="00BB20EC"/>
    <w:rsid w:val="00BB2B08"/>
    <w:rsid w:val="00BB2F57"/>
    <w:rsid w:val="00BB71C8"/>
    <w:rsid w:val="00BC0EE6"/>
    <w:rsid w:val="00BC1510"/>
    <w:rsid w:val="00BC21B7"/>
    <w:rsid w:val="00BC2EB9"/>
    <w:rsid w:val="00BC42AA"/>
    <w:rsid w:val="00BC6E9F"/>
    <w:rsid w:val="00BC7DB8"/>
    <w:rsid w:val="00BD1439"/>
    <w:rsid w:val="00BD388B"/>
    <w:rsid w:val="00BD3922"/>
    <w:rsid w:val="00BD5ADA"/>
    <w:rsid w:val="00BD5C7A"/>
    <w:rsid w:val="00BE22A8"/>
    <w:rsid w:val="00BE392A"/>
    <w:rsid w:val="00BF1140"/>
    <w:rsid w:val="00BF2FD1"/>
    <w:rsid w:val="00BF4D17"/>
    <w:rsid w:val="00BF62D7"/>
    <w:rsid w:val="00C02ADB"/>
    <w:rsid w:val="00C0303A"/>
    <w:rsid w:val="00C04D76"/>
    <w:rsid w:val="00C05101"/>
    <w:rsid w:val="00C06413"/>
    <w:rsid w:val="00C064C9"/>
    <w:rsid w:val="00C06F07"/>
    <w:rsid w:val="00C10DEC"/>
    <w:rsid w:val="00C1258D"/>
    <w:rsid w:val="00C147AE"/>
    <w:rsid w:val="00C16731"/>
    <w:rsid w:val="00C170AB"/>
    <w:rsid w:val="00C174FF"/>
    <w:rsid w:val="00C2275C"/>
    <w:rsid w:val="00C22C7A"/>
    <w:rsid w:val="00C22F89"/>
    <w:rsid w:val="00C23406"/>
    <w:rsid w:val="00C2689F"/>
    <w:rsid w:val="00C323F9"/>
    <w:rsid w:val="00C3282D"/>
    <w:rsid w:val="00C32B0A"/>
    <w:rsid w:val="00C335B8"/>
    <w:rsid w:val="00C338C6"/>
    <w:rsid w:val="00C35AAD"/>
    <w:rsid w:val="00C35F7C"/>
    <w:rsid w:val="00C36387"/>
    <w:rsid w:val="00C376A5"/>
    <w:rsid w:val="00C3778B"/>
    <w:rsid w:val="00C37CD6"/>
    <w:rsid w:val="00C40B09"/>
    <w:rsid w:val="00C40F93"/>
    <w:rsid w:val="00C42ECB"/>
    <w:rsid w:val="00C47052"/>
    <w:rsid w:val="00C473E8"/>
    <w:rsid w:val="00C50FFC"/>
    <w:rsid w:val="00C56F4D"/>
    <w:rsid w:val="00C5772E"/>
    <w:rsid w:val="00C57E44"/>
    <w:rsid w:val="00C60572"/>
    <w:rsid w:val="00C62E35"/>
    <w:rsid w:val="00C6530F"/>
    <w:rsid w:val="00C67C87"/>
    <w:rsid w:val="00C731FE"/>
    <w:rsid w:val="00C7549D"/>
    <w:rsid w:val="00C76616"/>
    <w:rsid w:val="00C76DC6"/>
    <w:rsid w:val="00C80642"/>
    <w:rsid w:val="00C8109D"/>
    <w:rsid w:val="00C823AA"/>
    <w:rsid w:val="00C82817"/>
    <w:rsid w:val="00C82FE0"/>
    <w:rsid w:val="00C8537B"/>
    <w:rsid w:val="00C8570D"/>
    <w:rsid w:val="00C85EC8"/>
    <w:rsid w:val="00C87DA6"/>
    <w:rsid w:val="00C90E65"/>
    <w:rsid w:val="00C933D9"/>
    <w:rsid w:val="00C93676"/>
    <w:rsid w:val="00C9420F"/>
    <w:rsid w:val="00C96BEC"/>
    <w:rsid w:val="00C97170"/>
    <w:rsid w:val="00CA08C6"/>
    <w:rsid w:val="00CA5DC8"/>
    <w:rsid w:val="00CA7A46"/>
    <w:rsid w:val="00CB017B"/>
    <w:rsid w:val="00CB200E"/>
    <w:rsid w:val="00CB2EB0"/>
    <w:rsid w:val="00CB38FA"/>
    <w:rsid w:val="00CC00DA"/>
    <w:rsid w:val="00CC1A98"/>
    <w:rsid w:val="00CC255F"/>
    <w:rsid w:val="00CC3019"/>
    <w:rsid w:val="00CC3268"/>
    <w:rsid w:val="00CC3A2F"/>
    <w:rsid w:val="00CC3AC7"/>
    <w:rsid w:val="00CC52F0"/>
    <w:rsid w:val="00CC58E0"/>
    <w:rsid w:val="00CC6032"/>
    <w:rsid w:val="00CC7C4B"/>
    <w:rsid w:val="00CD05E9"/>
    <w:rsid w:val="00CD1E75"/>
    <w:rsid w:val="00CD322C"/>
    <w:rsid w:val="00CD3D61"/>
    <w:rsid w:val="00CE0023"/>
    <w:rsid w:val="00CE333B"/>
    <w:rsid w:val="00CE5A1D"/>
    <w:rsid w:val="00CF2883"/>
    <w:rsid w:val="00CF4085"/>
    <w:rsid w:val="00CF4C77"/>
    <w:rsid w:val="00CF543E"/>
    <w:rsid w:val="00D016CE"/>
    <w:rsid w:val="00D026E1"/>
    <w:rsid w:val="00D03F4E"/>
    <w:rsid w:val="00D0554D"/>
    <w:rsid w:val="00D07C7C"/>
    <w:rsid w:val="00D1062C"/>
    <w:rsid w:val="00D118C8"/>
    <w:rsid w:val="00D119A4"/>
    <w:rsid w:val="00D14940"/>
    <w:rsid w:val="00D20059"/>
    <w:rsid w:val="00D2432A"/>
    <w:rsid w:val="00D26429"/>
    <w:rsid w:val="00D27746"/>
    <w:rsid w:val="00D30E9B"/>
    <w:rsid w:val="00D31491"/>
    <w:rsid w:val="00D325D8"/>
    <w:rsid w:val="00D32A76"/>
    <w:rsid w:val="00D3301B"/>
    <w:rsid w:val="00D34FC2"/>
    <w:rsid w:val="00D35A94"/>
    <w:rsid w:val="00D42476"/>
    <w:rsid w:val="00D42498"/>
    <w:rsid w:val="00D4426F"/>
    <w:rsid w:val="00D45565"/>
    <w:rsid w:val="00D46795"/>
    <w:rsid w:val="00D46C79"/>
    <w:rsid w:val="00D51F23"/>
    <w:rsid w:val="00D52DBA"/>
    <w:rsid w:val="00D52FCD"/>
    <w:rsid w:val="00D54288"/>
    <w:rsid w:val="00D5517C"/>
    <w:rsid w:val="00D61D4A"/>
    <w:rsid w:val="00D623EE"/>
    <w:rsid w:val="00D628A2"/>
    <w:rsid w:val="00D638AD"/>
    <w:rsid w:val="00D64387"/>
    <w:rsid w:val="00D66186"/>
    <w:rsid w:val="00D666E4"/>
    <w:rsid w:val="00D66EC8"/>
    <w:rsid w:val="00D674EE"/>
    <w:rsid w:val="00D70537"/>
    <w:rsid w:val="00D727A9"/>
    <w:rsid w:val="00D7315E"/>
    <w:rsid w:val="00D734F1"/>
    <w:rsid w:val="00D7396C"/>
    <w:rsid w:val="00D7449D"/>
    <w:rsid w:val="00D8038A"/>
    <w:rsid w:val="00D803EC"/>
    <w:rsid w:val="00D80D69"/>
    <w:rsid w:val="00D817F6"/>
    <w:rsid w:val="00D8200B"/>
    <w:rsid w:val="00D820F7"/>
    <w:rsid w:val="00D82153"/>
    <w:rsid w:val="00D82E83"/>
    <w:rsid w:val="00D8338C"/>
    <w:rsid w:val="00D84AD5"/>
    <w:rsid w:val="00D8549C"/>
    <w:rsid w:val="00D874E1"/>
    <w:rsid w:val="00D8782F"/>
    <w:rsid w:val="00D91034"/>
    <w:rsid w:val="00D914BD"/>
    <w:rsid w:val="00D93635"/>
    <w:rsid w:val="00D93C17"/>
    <w:rsid w:val="00D97DA7"/>
    <w:rsid w:val="00DA023B"/>
    <w:rsid w:val="00DA1712"/>
    <w:rsid w:val="00DA1F20"/>
    <w:rsid w:val="00DA38D4"/>
    <w:rsid w:val="00DA476B"/>
    <w:rsid w:val="00DA5302"/>
    <w:rsid w:val="00DA5E21"/>
    <w:rsid w:val="00DA6370"/>
    <w:rsid w:val="00DA7CD0"/>
    <w:rsid w:val="00DB0BA0"/>
    <w:rsid w:val="00DB0FB4"/>
    <w:rsid w:val="00DB1E25"/>
    <w:rsid w:val="00DB333A"/>
    <w:rsid w:val="00DB3813"/>
    <w:rsid w:val="00DB7C69"/>
    <w:rsid w:val="00DC08C7"/>
    <w:rsid w:val="00DC2C6D"/>
    <w:rsid w:val="00DC2DA6"/>
    <w:rsid w:val="00DC4593"/>
    <w:rsid w:val="00DC6155"/>
    <w:rsid w:val="00DC6B46"/>
    <w:rsid w:val="00DC708B"/>
    <w:rsid w:val="00DD079A"/>
    <w:rsid w:val="00DD346E"/>
    <w:rsid w:val="00DD3D3C"/>
    <w:rsid w:val="00DD4F73"/>
    <w:rsid w:val="00DD51D9"/>
    <w:rsid w:val="00DD6D55"/>
    <w:rsid w:val="00DE2789"/>
    <w:rsid w:val="00DF42D0"/>
    <w:rsid w:val="00DF4528"/>
    <w:rsid w:val="00DF47EC"/>
    <w:rsid w:val="00DF57E6"/>
    <w:rsid w:val="00DF690D"/>
    <w:rsid w:val="00E00071"/>
    <w:rsid w:val="00E02CE6"/>
    <w:rsid w:val="00E05A77"/>
    <w:rsid w:val="00E05EEF"/>
    <w:rsid w:val="00E0624B"/>
    <w:rsid w:val="00E06A2D"/>
    <w:rsid w:val="00E10164"/>
    <w:rsid w:val="00E1079B"/>
    <w:rsid w:val="00E11BCD"/>
    <w:rsid w:val="00E14CF1"/>
    <w:rsid w:val="00E229E5"/>
    <w:rsid w:val="00E22AFF"/>
    <w:rsid w:val="00E22BBB"/>
    <w:rsid w:val="00E234E9"/>
    <w:rsid w:val="00E24018"/>
    <w:rsid w:val="00E244FC"/>
    <w:rsid w:val="00E2521E"/>
    <w:rsid w:val="00E26B31"/>
    <w:rsid w:val="00E26F28"/>
    <w:rsid w:val="00E30FF4"/>
    <w:rsid w:val="00E32680"/>
    <w:rsid w:val="00E34313"/>
    <w:rsid w:val="00E34AA9"/>
    <w:rsid w:val="00E36B58"/>
    <w:rsid w:val="00E37734"/>
    <w:rsid w:val="00E4076B"/>
    <w:rsid w:val="00E41752"/>
    <w:rsid w:val="00E46773"/>
    <w:rsid w:val="00E51F3B"/>
    <w:rsid w:val="00E5552B"/>
    <w:rsid w:val="00E55ECB"/>
    <w:rsid w:val="00E57F8F"/>
    <w:rsid w:val="00E6132A"/>
    <w:rsid w:val="00E61D0E"/>
    <w:rsid w:val="00E631D6"/>
    <w:rsid w:val="00E67090"/>
    <w:rsid w:val="00E67F3A"/>
    <w:rsid w:val="00E70A1A"/>
    <w:rsid w:val="00E72106"/>
    <w:rsid w:val="00E739CC"/>
    <w:rsid w:val="00E74498"/>
    <w:rsid w:val="00E744A8"/>
    <w:rsid w:val="00E74B68"/>
    <w:rsid w:val="00E74FD6"/>
    <w:rsid w:val="00E7689D"/>
    <w:rsid w:val="00E80163"/>
    <w:rsid w:val="00E815ED"/>
    <w:rsid w:val="00E82C05"/>
    <w:rsid w:val="00E84FC2"/>
    <w:rsid w:val="00E85590"/>
    <w:rsid w:val="00E9032E"/>
    <w:rsid w:val="00E90D53"/>
    <w:rsid w:val="00E913D5"/>
    <w:rsid w:val="00E91440"/>
    <w:rsid w:val="00E91DE6"/>
    <w:rsid w:val="00E9577A"/>
    <w:rsid w:val="00E975EA"/>
    <w:rsid w:val="00EA1430"/>
    <w:rsid w:val="00EA21FB"/>
    <w:rsid w:val="00EA3511"/>
    <w:rsid w:val="00EA3701"/>
    <w:rsid w:val="00EA44CC"/>
    <w:rsid w:val="00EA544C"/>
    <w:rsid w:val="00EA7414"/>
    <w:rsid w:val="00EA74D5"/>
    <w:rsid w:val="00EB27DE"/>
    <w:rsid w:val="00EB3012"/>
    <w:rsid w:val="00EB3901"/>
    <w:rsid w:val="00EB7E3B"/>
    <w:rsid w:val="00EC1200"/>
    <w:rsid w:val="00EC1CE4"/>
    <w:rsid w:val="00EC302F"/>
    <w:rsid w:val="00EC320F"/>
    <w:rsid w:val="00EC70C0"/>
    <w:rsid w:val="00ED0CB5"/>
    <w:rsid w:val="00ED0D02"/>
    <w:rsid w:val="00ED177A"/>
    <w:rsid w:val="00ED1E03"/>
    <w:rsid w:val="00ED4C9B"/>
    <w:rsid w:val="00ED6DB8"/>
    <w:rsid w:val="00ED7008"/>
    <w:rsid w:val="00ED7554"/>
    <w:rsid w:val="00EE0208"/>
    <w:rsid w:val="00EE25F5"/>
    <w:rsid w:val="00EE2EAA"/>
    <w:rsid w:val="00EE3292"/>
    <w:rsid w:val="00EE49B1"/>
    <w:rsid w:val="00EE556A"/>
    <w:rsid w:val="00EF212C"/>
    <w:rsid w:val="00EF4467"/>
    <w:rsid w:val="00EF57B6"/>
    <w:rsid w:val="00F00288"/>
    <w:rsid w:val="00F04F22"/>
    <w:rsid w:val="00F058E2"/>
    <w:rsid w:val="00F0595F"/>
    <w:rsid w:val="00F06D25"/>
    <w:rsid w:val="00F117D1"/>
    <w:rsid w:val="00F1247B"/>
    <w:rsid w:val="00F12B5A"/>
    <w:rsid w:val="00F15661"/>
    <w:rsid w:val="00F17AD6"/>
    <w:rsid w:val="00F21E3F"/>
    <w:rsid w:val="00F2467E"/>
    <w:rsid w:val="00F253B8"/>
    <w:rsid w:val="00F3053E"/>
    <w:rsid w:val="00F31100"/>
    <w:rsid w:val="00F31221"/>
    <w:rsid w:val="00F325F1"/>
    <w:rsid w:val="00F32715"/>
    <w:rsid w:val="00F345C0"/>
    <w:rsid w:val="00F349E4"/>
    <w:rsid w:val="00F36050"/>
    <w:rsid w:val="00F3686D"/>
    <w:rsid w:val="00F37C3B"/>
    <w:rsid w:val="00F408F8"/>
    <w:rsid w:val="00F41068"/>
    <w:rsid w:val="00F418D9"/>
    <w:rsid w:val="00F432E0"/>
    <w:rsid w:val="00F44E3B"/>
    <w:rsid w:val="00F47393"/>
    <w:rsid w:val="00F479FE"/>
    <w:rsid w:val="00F50E5E"/>
    <w:rsid w:val="00F52A3D"/>
    <w:rsid w:val="00F52E87"/>
    <w:rsid w:val="00F54D8C"/>
    <w:rsid w:val="00F55BE9"/>
    <w:rsid w:val="00F60004"/>
    <w:rsid w:val="00F64496"/>
    <w:rsid w:val="00F65ABF"/>
    <w:rsid w:val="00F6749C"/>
    <w:rsid w:val="00F73135"/>
    <w:rsid w:val="00F739CF"/>
    <w:rsid w:val="00F73B6F"/>
    <w:rsid w:val="00F769DF"/>
    <w:rsid w:val="00F80E42"/>
    <w:rsid w:val="00F82954"/>
    <w:rsid w:val="00F84896"/>
    <w:rsid w:val="00F96068"/>
    <w:rsid w:val="00F960F9"/>
    <w:rsid w:val="00F975E0"/>
    <w:rsid w:val="00F97651"/>
    <w:rsid w:val="00F97D25"/>
    <w:rsid w:val="00FA15B5"/>
    <w:rsid w:val="00FA58D7"/>
    <w:rsid w:val="00FA5CF2"/>
    <w:rsid w:val="00FA5EE2"/>
    <w:rsid w:val="00FB0D5C"/>
    <w:rsid w:val="00FB2A24"/>
    <w:rsid w:val="00FB3AC3"/>
    <w:rsid w:val="00FB50F8"/>
    <w:rsid w:val="00FB6AB3"/>
    <w:rsid w:val="00FB7508"/>
    <w:rsid w:val="00FC39AF"/>
    <w:rsid w:val="00FC6E5E"/>
    <w:rsid w:val="00FD1319"/>
    <w:rsid w:val="00FD3498"/>
    <w:rsid w:val="00FD3C9D"/>
    <w:rsid w:val="00FD6EA7"/>
    <w:rsid w:val="00FE15D5"/>
    <w:rsid w:val="00FE37DF"/>
    <w:rsid w:val="00FE41EE"/>
    <w:rsid w:val="00FE561E"/>
    <w:rsid w:val="00FE6068"/>
    <w:rsid w:val="00FF0830"/>
    <w:rsid w:val="00FF0D28"/>
    <w:rsid w:val="00FF1B95"/>
    <w:rsid w:val="00FF2A36"/>
    <w:rsid w:val="00FF46AE"/>
    <w:rsid w:val="00FF5287"/>
    <w:rsid w:val="00FF5D69"/>
    <w:rsid w:val="6F740A5B"/>
    <w:rsid w:val="7EC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B0885"/>
  <w15:docId w15:val="{BF3D6ACA-2FCE-4016-BEBB-CDEDFF0E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1258D"/>
  </w:style>
  <w:style w:type="paragraph" w:styleId="Ttulo1">
    <w:name w:val="heading 1"/>
    <w:basedOn w:val="Normal"/>
    <w:next w:val="Normal"/>
    <w:link w:val="Ttulo1Car"/>
    <w:rsid w:val="006708D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Ttulo2">
    <w:name w:val="heading 2"/>
    <w:basedOn w:val="Normal"/>
    <w:next w:val="Normal"/>
    <w:rsid w:val="006708D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rsid w:val="006708DF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708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708D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708D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A7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67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08D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708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5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BC"/>
  </w:style>
  <w:style w:type="paragraph" w:styleId="Piedepgina">
    <w:name w:val="footer"/>
    <w:basedOn w:val="Normal"/>
    <w:link w:val="PiedepginaCar"/>
    <w:uiPriority w:val="99"/>
    <w:unhideWhenUsed/>
    <w:rsid w:val="0002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BC"/>
  </w:style>
  <w:style w:type="paragraph" w:styleId="TDC1">
    <w:name w:val="toc 1"/>
    <w:basedOn w:val="Normal"/>
    <w:next w:val="Normal"/>
    <w:autoRedefine/>
    <w:uiPriority w:val="39"/>
    <w:unhideWhenUsed/>
    <w:rsid w:val="00D30E9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0E9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30E9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30E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1070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3179B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766E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6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42AC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B1E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E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1E2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16D6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3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6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A7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17F6"/>
    <w:rPr>
      <w:color w:val="605E5C"/>
      <w:shd w:val="clear" w:color="auto" w:fill="E1DFDD"/>
    </w:rPr>
  </w:style>
  <w:style w:type="paragraph" w:customStyle="1" w:styleId="Cuerpo">
    <w:name w:val="Cuerpo"/>
    <w:rsid w:val="00951CE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0288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C731FE"/>
  </w:style>
  <w:style w:type="character" w:customStyle="1" w:styleId="eop">
    <w:name w:val="eop"/>
    <w:basedOn w:val="Fuentedeprrafopredeter"/>
    <w:rsid w:val="00C731FE"/>
  </w:style>
  <w:style w:type="paragraph" w:customStyle="1" w:styleId="paragraph">
    <w:name w:val="paragraph"/>
    <w:basedOn w:val="Normal"/>
    <w:rsid w:val="003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47D1F"/>
    <w:rPr>
      <w:color w:val="605E5C"/>
      <w:shd w:val="clear" w:color="auto" w:fill="E1DFDD"/>
    </w:rPr>
  </w:style>
  <w:style w:type="character" w:customStyle="1" w:styleId="Ninguno">
    <w:name w:val="Ninguno"/>
    <w:rsid w:val="009245B5"/>
    <w:rPr>
      <w:lang w:val="es-ES_tradnl"/>
    </w:rPr>
  </w:style>
  <w:style w:type="paragraph" w:customStyle="1" w:styleId="Poromisin">
    <w:name w:val="Por omisión"/>
    <w:rsid w:val="007878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7D5569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F4528"/>
    <w:rPr>
      <w:i/>
      <w:iCs/>
    </w:rPr>
  </w:style>
  <w:style w:type="character" w:styleId="Textoennegrita">
    <w:name w:val="Strong"/>
    <w:basedOn w:val="Fuentedeprrafopredeter"/>
    <w:uiPriority w:val="22"/>
    <w:qFormat/>
    <w:rsid w:val="00EA7414"/>
    <w:rPr>
      <w:b/>
      <w:bCs/>
    </w:rPr>
  </w:style>
  <w:style w:type="character" w:customStyle="1" w:styleId="spellingerror">
    <w:name w:val="spellingerror"/>
    <w:basedOn w:val="Fuentedeprrafopredeter"/>
    <w:rsid w:val="00F739CF"/>
  </w:style>
  <w:style w:type="paragraph" w:styleId="Textosinformato">
    <w:name w:val="Plain Text"/>
    <w:basedOn w:val="Normal"/>
    <w:link w:val="TextosinformatoCar"/>
    <w:uiPriority w:val="99"/>
    <w:semiHidden/>
    <w:unhideWhenUsed/>
    <w:rsid w:val="00976CB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76CB2"/>
    <w:rPr>
      <w:rFonts w:eastAsiaTheme="minorHAnsi" w:cstheme="minorBidi"/>
      <w:szCs w:val="21"/>
      <w:lang w:eastAsia="en-US"/>
    </w:rPr>
  </w:style>
  <w:style w:type="paragraph" w:customStyle="1" w:styleId="mce">
    <w:name w:val="mce"/>
    <w:basedOn w:val="Normal"/>
    <w:rsid w:val="0038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80A9C"/>
    <w:rPr>
      <w:rFonts w:ascii="Cambria" w:eastAsia="Cambria" w:hAnsi="Cambria" w:cs="Cambria"/>
      <w:b/>
      <w:color w:val="335B8A"/>
      <w:sz w:val="32"/>
      <w:szCs w:val="32"/>
    </w:rPr>
  </w:style>
  <w:style w:type="character" w:customStyle="1" w:styleId="apple-converted-space">
    <w:name w:val="apple-converted-space"/>
    <w:basedOn w:val="Fuentedeprrafopredeter"/>
    <w:rsid w:val="00D46C79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257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29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7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90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3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3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6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43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697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0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895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255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743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034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rryacadem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anaperez@qmscomunicac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asoria@qmscomunicac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E938-EB09-C84B-A279-D386A34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QMS3</cp:lastModifiedBy>
  <cp:revision>6</cp:revision>
  <cp:lastPrinted>2021-03-03T10:47:00Z</cp:lastPrinted>
  <dcterms:created xsi:type="dcterms:W3CDTF">2022-11-03T10:35:00Z</dcterms:created>
  <dcterms:modified xsi:type="dcterms:W3CDTF">2022-11-03T11:22:00Z</dcterms:modified>
</cp:coreProperties>
</file>